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256CB" w:rsidRDefault="00B21F9C" w:rsidP="00B84A94">
      <w:pPr>
        <w:jc w:val="center"/>
        <w:rPr>
          <w:sz w:val="28"/>
        </w:rPr>
      </w:pPr>
      <w:r>
        <w:rPr>
          <w:sz w:val="28"/>
        </w:rPr>
        <w:t>BAĞIMSIZ DENETİM</w:t>
      </w:r>
      <w:r w:rsidRPr="00B21F9C">
        <w:rPr>
          <w:sz w:val="28"/>
        </w:rPr>
        <w:t xml:space="preserve"> İLE VERGİ DENETİMİ ARASINDAKİ GEÇİŞ</w:t>
      </w:r>
      <w:r>
        <w:rPr>
          <w:sz w:val="28"/>
        </w:rPr>
        <w:t>L</w:t>
      </w:r>
      <w:r w:rsidRPr="00B21F9C">
        <w:rPr>
          <w:sz w:val="28"/>
        </w:rPr>
        <w:t>ER</w:t>
      </w:r>
    </w:p>
    <w:p w:rsidR="00800853" w:rsidRDefault="00B21F9C" w:rsidP="00B21F9C">
      <w:pPr>
        <w:spacing w:after="0" w:line="240" w:lineRule="auto"/>
        <w:rPr>
          <w:sz w:val="28"/>
        </w:rPr>
      </w:pPr>
      <w:r>
        <w:rPr>
          <w:sz w:val="28"/>
        </w:rPr>
        <w:t xml:space="preserve">                                                            </w:t>
      </w:r>
    </w:p>
    <w:p w:rsidR="00B21F9C" w:rsidRDefault="00800853" w:rsidP="00B21F9C">
      <w:pPr>
        <w:spacing w:after="0" w:line="240" w:lineRule="auto"/>
        <w:rPr>
          <w:sz w:val="28"/>
        </w:rPr>
      </w:pPr>
      <w:r>
        <w:rPr>
          <w:sz w:val="28"/>
        </w:rPr>
        <w:t xml:space="preserve">                                                  </w:t>
      </w:r>
      <w:r w:rsidR="00B21F9C">
        <w:rPr>
          <w:sz w:val="28"/>
        </w:rPr>
        <w:t xml:space="preserve">                                  Yrd. Doç. Dr. İpek TÜRKER</w:t>
      </w:r>
    </w:p>
    <w:p w:rsidR="00B21F9C" w:rsidRDefault="00B21F9C" w:rsidP="00B21F9C">
      <w:pPr>
        <w:spacing w:after="0" w:line="240" w:lineRule="auto"/>
        <w:rPr>
          <w:sz w:val="28"/>
        </w:rPr>
      </w:pPr>
      <w:r>
        <w:rPr>
          <w:sz w:val="28"/>
        </w:rPr>
        <w:t xml:space="preserve">                                                              </w:t>
      </w:r>
      <w:r w:rsidR="00800853">
        <w:rPr>
          <w:sz w:val="28"/>
        </w:rPr>
        <w:t xml:space="preserve">                              </w:t>
      </w:r>
      <w:r>
        <w:rPr>
          <w:sz w:val="28"/>
        </w:rPr>
        <w:t xml:space="preserve">İstanbul Üniversitesi                                 </w:t>
      </w:r>
    </w:p>
    <w:p w:rsidR="00B21F9C" w:rsidRDefault="00B21F9C" w:rsidP="00B21F9C">
      <w:pPr>
        <w:spacing w:after="0" w:line="240" w:lineRule="auto"/>
        <w:rPr>
          <w:sz w:val="28"/>
        </w:rPr>
      </w:pPr>
      <w:r>
        <w:rPr>
          <w:sz w:val="28"/>
        </w:rPr>
        <w:t xml:space="preserve">                                                                                            Siyasal Bilgiler Fakültesi</w:t>
      </w:r>
    </w:p>
    <w:p w:rsidR="00B21F9C" w:rsidRDefault="00B21F9C" w:rsidP="00B21F9C">
      <w:pPr>
        <w:spacing w:after="0" w:line="240" w:lineRule="auto"/>
        <w:rPr>
          <w:sz w:val="28"/>
        </w:rPr>
      </w:pPr>
    </w:p>
    <w:p w:rsidR="00B21F9C" w:rsidRDefault="00B21F9C" w:rsidP="00D705F7">
      <w:pPr>
        <w:spacing w:after="0" w:line="360" w:lineRule="auto"/>
        <w:jc w:val="both"/>
        <w:rPr>
          <w:sz w:val="28"/>
        </w:rPr>
      </w:pPr>
      <w:r>
        <w:rPr>
          <w:sz w:val="28"/>
        </w:rPr>
        <w:t>GİRİŞ</w:t>
      </w:r>
    </w:p>
    <w:p w:rsidR="003256CB" w:rsidRDefault="00B21F9C" w:rsidP="00D705F7">
      <w:pPr>
        <w:spacing w:after="0" w:line="360" w:lineRule="auto"/>
        <w:jc w:val="both"/>
        <w:rPr>
          <w:sz w:val="28"/>
        </w:rPr>
      </w:pPr>
      <w:r>
        <w:rPr>
          <w:sz w:val="28"/>
        </w:rPr>
        <w:t>Bağımsız denetim bir dış denetim türü olarak denetim yetkisine sahip</w:t>
      </w:r>
      <w:r w:rsidR="00D705F7">
        <w:rPr>
          <w:sz w:val="28"/>
        </w:rPr>
        <w:t xml:space="preserve"> muhasebe meslek mensupları</w:t>
      </w:r>
      <w:r w:rsidR="009A08DD">
        <w:rPr>
          <w:sz w:val="28"/>
        </w:rPr>
        <w:t xml:space="preserve"> veya firmaları</w:t>
      </w:r>
      <w:r w:rsidR="00D705F7">
        <w:rPr>
          <w:sz w:val="28"/>
        </w:rPr>
        <w:t xml:space="preserve"> tarafından işletme yönetiminin talebi üzerine yapılan denetimdir. Vergi denetimi ise vergi matrahının vergi mevzuatına uygun ve doğru olmasını sağlamak ve vergi kayıplarını önlemek amacıyla yapılan denetimdir.</w:t>
      </w:r>
      <w:r w:rsidR="009A08DD">
        <w:rPr>
          <w:sz w:val="28"/>
        </w:rPr>
        <w:t xml:space="preserve"> Vergi denetimi vergi idaresi adına denetim </w:t>
      </w:r>
      <w:r w:rsidR="003256CB">
        <w:rPr>
          <w:sz w:val="28"/>
        </w:rPr>
        <w:t xml:space="preserve">vergi müfettişleri tarafından </w:t>
      </w:r>
      <w:r w:rsidR="009A08DD">
        <w:rPr>
          <w:sz w:val="28"/>
        </w:rPr>
        <w:t>gerçekleştirildiği gibi yeminli mali müşavirler veya firmaları tarafından “tasdik” faaliyeti adı altında yürütülmektedir.</w:t>
      </w:r>
      <w:r w:rsidR="003256CB">
        <w:rPr>
          <w:sz w:val="28"/>
        </w:rPr>
        <w:t xml:space="preserve"> </w:t>
      </w:r>
      <w:r w:rsidR="00B84A94">
        <w:rPr>
          <w:sz w:val="28"/>
        </w:rPr>
        <w:t xml:space="preserve">Ancak, </w:t>
      </w:r>
      <w:r w:rsidR="00F77B1F">
        <w:rPr>
          <w:sz w:val="28"/>
        </w:rPr>
        <w:t>(</w:t>
      </w:r>
      <w:r w:rsidR="00B84A94">
        <w:rPr>
          <w:sz w:val="28"/>
        </w:rPr>
        <w:t>TMS</w:t>
      </w:r>
      <w:r w:rsidR="00F77B1F">
        <w:rPr>
          <w:sz w:val="28"/>
        </w:rPr>
        <w:t>) (</w:t>
      </w:r>
      <w:r w:rsidR="00F77B1F">
        <w:rPr>
          <w:sz w:val="28"/>
        </w:rPr>
        <w:t xml:space="preserve">Türkiye Muhasebe </w:t>
      </w:r>
      <w:r w:rsidR="00F77B1F">
        <w:rPr>
          <w:sz w:val="28"/>
        </w:rPr>
        <w:t>S</w:t>
      </w:r>
      <w:r w:rsidR="00F77B1F">
        <w:rPr>
          <w:sz w:val="28"/>
        </w:rPr>
        <w:t>tandardı</w:t>
      </w:r>
      <w:r w:rsidR="00F77B1F">
        <w:rPr>
          <w:sz w:val="28"/>
        </w:rPr>
        <w:t>)</w:t>
      </w:r>
      <w:r w:rsidR="00B84A94">
        <w:rPr>
          <w:sz w:val="28"/>
        </w:rPr>
        <w:t xml:space="preserve"> 12’de vergi matrahının saptanması ve ertelenen vergilerin hesaplanması düzenlemiş olduğunda denetim sürecinde vergi açısından risk olup olmadığı için 315 no</w:t>
      </w:r>
      <w:r w:rsidR="005D6607">
        <w:rPr>
          <w:sz w:val="28"/>
        </w:rPr>
        <w:t>.</w:t>
      </w:r>
      <w:r w:rsidR="00B84A94">
        <w:rPr>
          <w:sz w:val="28"/>
        </w:rPr>
        <w:t>lu BDS</w:t>
      </w:r>
      <w:r w:rsidR="00F77B1F">
        <w:rPr>
          <w:sz w:val="28"/>
        </w:rPr>
        <w:t xml:space="preserve"> (</w:t>
      </w:r>
      <w:r w:rsidR="00F77B1F">
        <w:rPr>
          <w:sz w:val="28"/>
        </w:rPr>
        <w:t>Bağımsız Denetim Standardı</w:t>
      </w:r>
      <w:r w:rsidR="00F77B1F">
        <w:rPr>
          <w:sz w:val="28"/>
        </w:rPr>
        <w:t>)</w:t>
      </w:r>
      <w:r w:rsidR="00F77B1F">
        <w:rPr>
          <w:sz w:val="28"/>
        </w:rPr>
        <w:t xml:space="preserve"> </w:t>
      </w:r>
      <w:r w:rsidR="00B84A94">
        <w:rPr>
          <w:sz w:val="28"/>
        </w:rPr>
        <w:t>gereği vergi risklerinin de değerlendirilmesi gerekmektedir. B</w:t>
      </w:r>
      <w:r w:rsidR="005D6607">
        <w:rPr>
          <w:sz w:val="28"/>
        </w:rPr>
        <w:t>u</w:t>
      </w:r>
      <w:r w:rsidR="00B84A94">
        <w:rPr>
          <w:sz w:val="28"/>
        </w:rPr>
        <w:t xml:space="preserve"> nedenle “bağımsız denetim” sürecinde uygunluk kapsamında vergi açısından da denetim yapılması gerekmektedir.  </w:t>
      </w:r>
    </w:p>
    <w:p w:rsidR="003256CB" w:rsidRDefault="003256CB" w:rsidP="00D705F7">
      <w:pPr>
        <w:spacing w:after="0" w:line="360" w:lineRule="auto"/>
        <w:jc w:val="both"/>
        <w:rPr>
          <w:sz w:val="28"/>
        </w:rPr>
      </w:pPr>
    </w:p>
    <w:p w:rsidR="005D6607" w:rsidRDefault="003256CB" w:rsidP="00D705F7">
      <w:pPr>
        <w:spacing w:after="0" w:line="360" w:lineRule="auto"/>
        <w:jc w:val="both"/>
        <w:rPr>
          <w:sz w:val="28"/>
        </w:rPr>
      </w:pPr>
      <w:r>
        <w:rPr>
          <w:sz w:val="28"/>
        </w:rPr>
        <w:t>Hem bağımsız denetim hem tasdik hizmetini alan işletmeler için iki ayrı denetim yaptırmanın maliyeti nedeniyle itirazlar yapılmaktadır. Bu nedenle iki denetim türündeki benzer aşamaları teke indiren ve iki denetim türü arasında geçiş sağlayarak denetim ma</w:t>
      </w:r>
      <w:r w:rsidR="008F7DB6">
        <w:rPr>
          <w:sz w:val="28"/>
        </w:rPr>
        <w:t>liyetlerini azaltma yönündeki ihtiyacın kurumsal olarak giderilmesi gere</w:t>
      </w:r>
      <w:r w:rsidR="00F77B1F">
        <w:rPr>
          <w:sz w:val="28"/>
        </w:rPr>
        <w:t>ği doğmaktadır.</w:t>
      </w:r>
      <w:r w:rsidR="008F7DB6">
        <w:rPr>
          <w:sz w:val="28"/>
        </w:rPr>
        <w:t xml:space="preserve"> İki denetim türü arasındaki </w:t>
      </w:r>
      <w:r>
        <w:rPr>
          <w:sz w:val="28"/>
        </w:rPr>
        <w:t>geçişler</w:t>
      </w:r>
      <w:r w:rsidR="008F7DB6">
        <w:rPr>
          <w:sz w:val="28"/>
        </w:rPr>
        <w:t xml:space="preserve">i sağlamak amacıyla </w:t>
      </w:r>
      <w:r>
        <w:rPr>
          <w:sz w:val="28"/>
        </w:rPr>
        <w:t>bazı “küçük ve orta ölçekli yeminli mali müşavirlik ve bağımsız denetim şirketleri”</w:t>
      </w:r>
      <w:r w:rsidR="008F7DB6">
        <w:rPr>
          <w:sz w:val="28"/>
        </w:rPr>
        <w:t>;</w:t>
      </w:r>
      <w:r>
        <w:rPr>
          <w:sz w:val="28"/>
        </w:rPr>
        <w:t xml:space="preserve"> kendi ihtiyaçları </w:t>
      </w:r>
      <w:r w:rsidR="008F7DB6">
        <w:rPr>
          <w:sz w:val="28"/>
        </w:rPr>
        <w:t xml:space="preserve">için </w:t>
      </w:r>
      <w:r>
        <w:rPr>
          <w:sz w:val="28"/>
        </w:rPr>
        <w:t xml:space="preserve">özel teknikler ve çalışma </w:t>
      </w:r>
      <w:proofErr w:type="gramStart"/>
      <w:r>
        <w:rPr>
          <w:sz w:val="28"/>
        </w:rPr>
        <w:t>kağıtl</w:t>
      </w:r>
      <w:r w:rsidR="008F7DB6">
        <w:rPr>
          <w:sz w:val="28"/>
        </w:rPr>
        <w:t>arı</w:t>
      </w:r>
      <w:proofErr w:type="gramEnd"/>
      <w:r w:rsidR="008F7DB6">
        <w:rPr>
          <w:sz w:val="28"/>
        </w:rPr>
        <w:t xml:space="preserve"> oluşturmuşlardır. Ancak bu çalışmaların yaygın uygulanması ve genel kabul </w:t>
      </w:r>
      <w:r w:rsidR="008F7DB6">
        <w:rPr>
          <w:sz w:val="28"/>
        </w:rPr>
        <w:lastRenderedPageBreak/>
        <w:t>edilebilir nitelikte olmasının sağlanması için bir standardın geliştirilmesi ve gerekli düzenlemelerin yapılması gereklidir.</w:t>
      </w:r>
    </w:p>
    <w:p w:rsidR="00DA52A2" w:rsidRDefault="00DA52A2" w:rsidP="00D705F7">
      <w:pPr>
        <w:spacing w:after="0" w:line="360" w:lineRule="auto"/>
        <w:jc w:val="both"/>
        <w:rPr>
          <w:sz w:val="28"/>
        </w:rPr>
      </w:pPr>
      <w:r>
        <w:rPr>
          <w:sz w:val="28"/>
        </w:rPr>
        <w:t xml:space="preserve">Bilindiği gibi 14.Ocak 2016 tarih ve 6661 sayılı Kanunu’nun 19. </w:t>
      </w:r>
      <w:r w:rsidR="00F77B1F">
        <w:rPr>
          <w:sz w:val="28"/>
        </w:rPr>
        <w:t>M</w:t>
      </w:r>
      <w:r>
        <w:rPr>
          <w:sz w:val="28"/>
        </w:rPr>
        <w:t>adde</w:t>
      </w:r>
      <w:r w:rsidR="00F77B1F">
        <w:rPr>
          <w:sz w:val="28"/>
        </w:rPr>
        <w:t>sindeki düzenlemede</w:t>
      </w:r>
      <w:r>
        <w:rPr>
          <w:sz w:val="28"/>
        </w:rPr>
        <w:t xml:space="preserve"> 6085 sayılı Sayıştay Kanunu’nun 4. Maddesine eklenen paragraf ile Sayıştay denetiminde bağımsız denetim raporlarının dikkate alınacağı hükmü getirilmiştir</w:t>
      </w:r>
      <w:r>
        <w:rPr>
          <w:rStyle w:val="DipnotBavurusu"/>
          <w:sz w:val="28"/>
        </w:rPr>
        <w:footnoteReference w:id="1"/>
      </w:r>
      <w:r>
        <w:rPr>
          <w:sz w:val="28"/>
        </w:rPr>
        <w:t>. Bu nedenle yakın zamanda Sayıştay tarafından bağımsız denetim ile Sayıştay denetimi arasında geçiş bağlamında bir düzenleme yapılması beklenmektedir</w:t>
      </w:r>
      <w:r w:rsidR="00F77B1F">
        <w:rPr>
          <w:rStyle w:val="DipnotBavurusu"/>
          <w:sz w:val="28"/>
        </w:rPr>
        <w:footnoteReference w:id="2"/>
      </w:r>
      <w:r>
        <w:rPr>
          <w:sz w:val="28"/>
        </w:rPr>
        <w:t xml:space="preserve">. </w:t>
      </w:r>
      <w:r w:rsidR="00F77B1F">
        <w:rPr>
          <w:sz w:val="28"/>
        </w:rPr>
        <w:t xml:space="preserve">Benzer şekilde yakın zamanda </w:t>
      </w:r>
      <w:r w:rsidR="00D73414">
        <w:rPr>
          <w:sz w:val="28"/>
        </w:rPr>
        <w:t>bağımsız denetim ve vergi denetimi arasında düzenleme yapılmasının gündeme gelmesi kaçınılmaz bir beklentidir.</w:t>
      </w:r>
    </w:p>
    <w:p w:rsidR="008E01CB" w:rsidRDefault="008F7DB6" w:rsidP="00D705F7">
      <w:pPr>
        <w:spacing w:after="0" w:line="360" w:lineRule="auto"/>
        <w:jc w:val="both"/>
        <w:rPr>
          <w:sz w:val="28"/>
        </w:rPr>
      </w:pPr>
      <w:r>
        <w:rPr>
          <w:sz w:val="28"/>
        </w:rPr>
        <w:t xml:space="preserve">Bu bildirinin amacı </w:t>
      </w:r>
      <w:r w:rsidR="00D73414">
        <w:rPr>
          <w:sz w:val="28"/>
        </w:rPr>
        <w:t xml:space="preserve">bağımsız denetim ve vergi denetimi ( aynı zamanda YMM tasdiki) </w:t>
      </w:r>
      <w:r>
        <w:rPr>
          <w:sz w:val="28"/>
        </w:rPr>
        <w:t>arasındaki geçişleri düzenleyecek çalışmalara katkıda bulunmaktır.</w:t>
      </w:r>
      <w:r w:rsidR="00DA52A2">
        <w:rPr>
          <w:sz w:val="28"/>
        </w:rPr>
        <w:t xml:space="preserve"> </w:t>
      </w:r>
      <w:r w:rsidR="00D705F7">
        <w:rPr>
          <w:sz w:val="28"/>
        </w:rPr>
        <w:t xml:space="preserve">Bu </w:t>
      </w:r>
      <w:r>
        <w:rPr>
          <w:sz w:val="28"/>
        </w:rPr>
        <w:t>ama</w:t>
      </w:r>
      <w:r w:rsidR="00D73414">
        <w:rPr>
          <w:sz w:val="28"/>
        </w:rPr>
        <w:t>c</w:t>
      </w:r>
      <w:r w:rsidR="00DA52A2">
        <w:rPr>
          <w:sz w:val="28"/>
        </w:rPr>
        <w:t>a</w:t>
      </w:r>
      <w:r>
        <w:rPr>
          <w:sz w:val="28"/>
        </w:rPr>
        <w:t xml:space="preserve"> ulaşmak için </w:t>
      </w:r>
      <w:r w:rsidR="00D705F7">
        <w:rPr>
          <w:sz w:val="28"/>
        </w:rPr>
        <w:t xml:space="preserve">bildirinin </w:t>
      </w:r>
      <w:r w:rsidR="008E01CB">
        <w:rPr>
          <w:sz w:val="28"/>
        </w:rPr>
        <w:t>üç</w:t>
      </w:r>
      <w:r w:rsidR="00D705F7">
        <w:rPr>
          <w:sz w:val="28"/>
        </w:rPr>
        <w:t xml:space="preserve"> hedefi vardır. </w:t>
      </w:r>
    </w:p>
    <w:p w:rsidR="008E01CB" w:rsidRDefault="00D705F7" w:rsidP="008E01CB">
      <w:pPr>
        <w:pStyle w:val="ListeParagraf"/>
        <w:numPr>
          <w:ilvl w:val="0"/>
          <w:numId w:val="1"/>
        </w:numPr>
        <w:spacing w:after="0" w:line="360" w:lineRule="auto"/>
        <w:jc w:val="both"/>
        <w:rPr>
          <w:sz w:val="28"/>
        </w:rPr>
      </w:pPr>
      <w:r w:rsidRPr="008E01CB">
        <w:rPr>
          <w:sz w:val="28"/>
        </w:rPr>
        <w:t xml:space="preserve">Birinci hedef bağımsız denetim </w:t>
      </w:r>
      <w:r w:rsidR="008E01CB" w:rsidRPr="008E01CB">
        <w:rPr>
          <w:sz w:val="28"/>
        </w:rPr>
        <w:t>sürecinin sonucunda hazırlanan finansal raporların vergi ma</w:t>
      </w:r>
      <w:r w:rsidRPr="008E01CB">
        <w:rPr>
          <w:sz w:val="28"/>
        </w:rPr>
        <w:t xml:space="preserve">trahının vergi mevzuatına uygun ve </w:t>
      </w:r>
      <w:r w:rsidR="008E01CB" w:rsidRPr="008E01CB">
        <w:rPr>
          <w:sz w:val="28"/>
        </w:rPr>
        <w:t xml:space="preserve">doğru tespit edilmesini sağlayacak </w:t>
      </w:r>
      <w:r w:rsidR="008E01CB">
        <w:rPr>
          <w:sz w:val="28"/>
        </w:rPr>
        <w:t xml:space="preserve">dayanak </w:t>
      </w:r>
      <w:r w:rsidR="008E01CB" w:rsidRPr="008E01CB">
        <w:rPr>
          <w:sz w:val="28"/>
        </w:rPr>
        <w:t>şek</w:t>
      </w:r>
      <w:r w:rsidR="008E01CB">
        <w:rPr>
          <w:sz w:val="28"/>
        </w:rPr>
        <w:t>lin</w:t>
      </w:r>
      <w:r w:rsidR="008E01CB" w:rsidRPr="008E01CB">
        <w:rPr>
          <w:sz w:val="28"/>
        </w:rPr>
        <w:t>e dönüşt</w:t>
      </w:r>
      <w:r w:rsidR="008E01CB">
        <w:rPr>
          <w:sz w:val="28"/>
        </w:rPr>
        <w:t>ü</w:t>
      </w:r>
      <w:r w:rsidR="008E01CB" w:rsidRPr="008E01CB">
        <w:rPr>
          <w:sz w:val="28"/>
        </w:rPr>
        <w:t>r</w:t>
      </w:r>
      <w:r w:rsidR="008E01CB">
        <w:rPr>
          <w:sz w:val="28"/>
        </w:rPr>
        <w:t>ü</w:t>
      </w:r>
      <w:r w:rsidR="008E01CB" w:rsidRPr="008E01CB">
        <w:rPr>
          <w:sz w:val="28"/>
        </w:rPr>
        <w:t>lmesidir.</w:t>
      </w:r>
    </w:p>
    <w:p w:rsidR="008E01CB" w:rsidRDefault="008E01CB" w:rsidP="008E01CB">
      <w:pPr>
        <w:pStyle w:val="ListeParagraf"/>
        <w:numPr>
          <w:ilvl w:val="0"/>
          <w:numId w:val="1"/>
        </w:numPr>
        <w:spacing w:after="0" w:line="360" w:lineRule="auto"/>
        <w:jc w:val="both"/>
        <w:rPr>
          <w:sz w:val="28"/>
        </w:rPr>
      </w:pPr>
      <w:r>
        <w:rPr>
          <w:sz w:val="28"/>
        </w:rPr>
        <w:t>İkinci hedef vergi denetim sürecinden yararlanılarak bağımsız denetim sürecinin yürütülmesidir.</w:t>
      </w:r>
    </w:p>
    <w:p w:rsidR="008E01CB" w:rsidRDefault="008E01CB" w:rsidP="008E01CB">
      <w:pPr>
        <w:pStyle w:val="ListeParagraf"/>
        <w:numPr>
          <w:ilvl w:val="0"/>
          <w:numId w:val="1"/>
        </w:numPr>
        <w:spacing w:after="0" w:line="360" w:lineRule="auto"/>
        <w:jc w:val="both"/>
        <w:rPr>
          <w:sz w:val="28"/>
        </w:rPr>
      </w:pPr>
      <w:r>
        <w:rPr>
          <w:sz w:val="28"/>
        </w:rPr>
        <w:t>Üçüncü hedef ise denetimin hem bağımsız denetim hem vergi denetimi</w:t>
      </w:r>
      <w:r w:rsidR="00D73414">
        <w:rPr>
          <w:sz w:val="28"/>
        </w:rPr>
        <w:t>ni de kapsayan yeni denetim</w:t>
      </w:r>
      <w:r>
        <w:rPr>
          <w:sz w:val="28"/>
        </w:rPr>
        <w:t xml:space="preserve"> yapı</w:t>
      </w:r>
      <w:r w:rsidR="00D73414">
        <w:rPr>
          <w:sz w:val="28"/>
        </w:rPr>
        <w:t>sını</w:t>
      </w:r>
      <w:r>
        <w:rPr>
          <w:sz w:val="28"/>
        </w:rPr>
        <w:t xml:space="preserve"> sağlayan bir denetim sürecinin oluşturulması olanaklarını araştırmaktır.</w:t>
      </w:r>
    </w:p>
    <w:p w:rsidR="00B21F9C" w:rsidRPr="008E01CB" w:rsidRDefault="008E01CB" w:rsidP="008E01CB">
      <w:pPr>
        <w:spacing w:after="0" w:line="360" w:lineRule="auto"/>
        <w:ind w:left="120"/>
        <w:jc w:val="both"/>
        <w:rPr>
          <w:sz w:val="28"/>
        </w:rPr>
      </w:pPr>
      <w:r w:rsidRPr="008E01CB">
        <w:rPr>
          <w:sz w:val="28"/>
        </w:rPr>
        <w:t xml:space="preserve"> </w:t>
      </w:r>
    </w:p>
    <w:p w:rsidR="00B21F9C" w:rsidRDefault="008E01CB" w:rsidP="00D705F7">
      <w:pPr>
        <w:spacing w:after="0" w:line="360" w:lineRule="auto"/>
        <w:jc w:val="both"/>
        <w:rPr>
          <w:sz w:val="28"/>
        </w:rPr>
      </w:pPr>
      <w:r>
        <w:rPr>
          <w:sz w:val="28"/>
        </w:rPr>
        <w:lastRenderedPageBreak/>
        <w:t>B</w:t>
      </w:r>
      <w:r w:rsidR="008F7DB6">
        <w:rPr>
          <w:sz w:val="28"/>
        </w:rPr>
        <w:t>ildirinin bu hedeflere ulaşmasını sağlamak için</w:t>
      </w:r>
      <w:r>
        <w:rPr>
          <w:sz w:val="28"/>
        </w:rPr>
        <w:t xml:space="preserve"> önce “bağımsız denetim</w:t>
      </w:r>
      <w:r w:rsidR="00B24383">
        <w:rPr>
          <w:sz w:val="28"/>
        </w:rPr>
        <w:t>” ve</w:t>
      </w:r>
      <w:r>
        <w:rPr>
          <w:sz w:val="28"/>
        </w:rPr>
        <w:t xml:space="preserve"> “vergi denetimi” kısaca açıklandıktan sonra iki denetim sürecindeki farklılıklar </w:t>
      </w:r>
      <w:r w:rsidR="00B84A94">
        <w:rPr>
          <w:sz w:val="28"/>
        </w:rPr>
        <w:t xml:space="preserve">ve “vergi riskini değerlendirme” olgusu </w:t>
      </w:r>
      <w:r>
        <w:rPr>
          <w:sz w:val="28"/>
        </w:rPr>
        <w:t>karşılaştırma yolu ile incelenecektir.</w:t>
      </w:r>
      <w:r w:rsidR="00800853">
        <w:rPr>
          <w:sz w:val="28"/>
        </w:rPr>
        <w:t xml:space="preserve"> Bu incelemenin ardından iki denetim türü arasındaki geçişler ele alınacaktır.</w:t>
      </w:r>
    </w:p>
    <w:p w:rsidR="009A08DD" w:rsidRDefault="009A08DD" w:rsidP="009A08DD">
      <w:pPr>
        <w:pStyle w:val="ListeParagraf"/>
        <w:numPr>
          <w:ilvl w:val="0"/>
          <w:numId w:val="3"/>
        </w:numPr>
        <w:spacing w:after="0" w:line="360" w:lineRule="auto"/>
        <w:jc w:val="both"/>
        <w:rPr>
          <w:sz w:val="28"/>
        </w:rPr>
      </w:pPr>
      <w:r>
        <w:rPr>
          <w:sz w:val="28"/>
        </w:rPr>
        <w:t>DENETİM</w:t>
      </w:r>
    </w:p>
    <w:p w:rsidR="00323D12" w:rsidRDefault="009A08DD" w:rsidP="00255822">
      <w:pPr>
        <w:spacing w:after="0" w:line="360" w:lineRule="auto"/>
        <w:jc w:val="both"/>
        <w:rPr>
          <w:rFonts w:ascii="Times New Roman" w:eastAsia="Times New Roman" w:hAnsi="Times New Roman" w:cs="Times New Roman"/>
          <w:bCs/>
          <w:sz w:val="24"/>
          <w:szCs w:val="24"/>
          <w:lang w:eastAsia="tr-TR"/>
        </w:rPr>
      </w:pPr>
      <w:r w:rsidRPr="009A08DD">
        <w:rPr>
          <w:rFonts w:ascii="Times New Roman" w:eastAsia="Times New Roman" w:hAnsi="Times New Roman" w:cs="Times New Roman"/>
          <w:sz w:val="24"/>
          <w:szCs w:val="24"/>
          <w:lang w:eastAsia="tr-TR"/>
        </w:rPr>
        <w:t>İşletmeler büyüyerek gün geçtikçe karmaşık bir yapıya dönüşmektedir. Bu durum işletmelerden çıkar bekleyen grupların kendi çıkarları doğrultusunda</w:t>
      </w:r>
      <w:r w:rsidR="00D73414">
        <w:rPr>
          <w:rFonts w:ascii="Times New Roman" w:eastAsia="Times New Roman" w:hAnsi="Times New Roman" w:cs="Times New Roman"/>
          <w:sz w:val="24"/>
          <w:szCs w:val="24"/>
          <w:lang w:eastAsia="tr-TR"/>
        </w:rPr>
        <w:t xml:space="preserve"> geleceğe ilişkin </w:t>
      </w:r>
      <w:r w:rsidRPr="009A08DD">
        <w:rPr>
          <w:rFonts w:ascii="Times New Roman" w:eastAsia="Times New Roman" w:hAnsi="Times New Roman" w:cs="Times New Roman"/>
          <w:sz w:val="24"/>
          <w:szCs w:val="24"/>
          <w:lang w:eastAsia="tr-TR"/>
        </w:rPr>
        <w:t>karar</w:t>
      </w:r>
      <w:r w:rsidR="00D73414">
        <w:rPr>
          <w:rFonts w:ascii="Times New Roman" w:eastAsia="Times New Roman" w:hAnsi="Times New Roman" w:cs="Times New Roman"/>
          <w:sz w:val="24"/>
          <w:szCs w:val="24"/>
          <w:lang w:eastAsia="tr-TR"/>
        </w:rPr>
        <w:t>lar</w:t>
      </w:r>
      <w:r w:rsidRPr="009A08DD">
        <w:rPr>
          <w:rFonts w:ascii="Times New Roman" w:eastAsia="Times New Roman" w:hAnsi="Times New Roman" w:cs="Times New Roman"/>
          <w:sz w:val="24"/>
          <w:szCs w:val="24"/>
          <w:lang w:eastAsia="tr-TR"/>
        </w:rPr>
        <w:t xml:space="preserve"> </w:t>
      </w:r>
      <w:proofErr w:type="spellStart"/>
      <w:r w:rsidRPr="009A08DD">
        <w:rPr>
          <w:rFonts w:ascii="Times New Roman" w:eastAsia="Times New Roman" w:hAnsi="Times New Roman" w:cs="Times New Roman"/>
          <w:sz w:val="24"/>
          <w:szCs w:val="24"/>
          <w:lang w:eastAsia="tr-TR"/>
        </w:rPr>
        <w:t>alma</w:t>
      </w:r>
      <w:r w:rsidR="00D73414">
        <w:rPr>
          <w:rFonts w:ascii="Times New Roman" w:eastAsia="Times New Roman" w:hAnsi="Times New Roman" w:cs="Times New Roman"/>
          <w:sz w:val="24"/>
          <w:szCs w:val="24"/>
          <w:lang w:eastAsia="tr-TR"/>
        </w:rPr>
        <w:t>sı</w:t>
      </w:r>
      <w:r w:rsidRPr="009A08DD">
        <w:rPr>
          <w:rFonts w:ascii="Times New Roman" w:eastAsia="Times New Roman" w:hAnsi="Times New Roman" w:cs="Times New Roman"/>
          <w:sz w:val="24"/>
          <w:szCs w:val="24"/>
          <w:lang w:eastAsia="tr-TR"/>
        </w:rPr>
        <w:t>ını</w:t>
      </w:r>
      <w:proofErr w:type="spellEnd"/>
      <w:r w:rsidRPr="009A08DD">
        <w:rPr>
          <w:rFonts w:ascii="Times New Roman" w:eastAsia="Times New Roman" w:hAnsi="Times New Roman" w:cs="Times New Roman"/>
          <w:sz w:val="24"/>
          <w:szCs w:val="24"/>
          <w:lang w:eastAsia="tr-TR"/>
        </w:rPr>
        <w:t xml:space="preserve"> etkilemektedir. Oysa gelecek risk ve belirsizliklerle doludur. Risk ve belirsizlik altında alınan kararların etkinliği, kararın alınmasında yararlanılan bilgilerin etkinliğine ve güvenirliliğine bağlıdır. </w:t>
      </w:r>
      <w:r w:rsidRPr="009A08DD">
        <w:rPr>
          <w:rFonts w:ascii="Times New Roman" w:eastAsia="Times New Roman" w:hAnsi="Times New Roman" w:cs="Times New Roman"/>
          <w:bCs/>
          <w:sz w:val="24"/>
          <w:szCs w:val="24"/>
          <w:lang w:eastAsia="tr-TR"/>
        </w:rPr>
        <w:t xml:space="preserve">İnsan unsurunun var olduğu her organizasyonda (kuruluş ya da işletme) ve her yerde planlanan ve beklenen amaçlara ulaşmak için yürütülen işlerin tamamlanması sürecinde hedeflenen finansal ve </w:t>
      </w:r>
      <w:proofErr w:type="spellStart"/>
      <w:r w:rsidRPr="009A08DD">
        <w:rPr>
          <w:rFonts w:ascii="Times New Roman" w:eastAsia="Times New Roman" w:hAnsi="Times New Roman" w:cs="Times New Roman"/>
          <w:bCs/>
          <w:sz w:val="24"/>
          <w:szCs w:val="24"/>
          <w:lang w:eastAsia="tr-TR"/>
        </w:rPr>
        <w:t>operasyonel</w:t>
      </w:r>
      <w:proofErr w:type="spellEnd"/>
      <w:r w:rsidRPr="009A08DD">
        <w:rPr>
          <w:rFonts w:ascii="Times New Roman" w:eastAsia="Times New Roman" w:hAnsi="Times New Roman" w:cs="Times New Roman"/>
          <w:bCs/>
          <w:sz w:val="24"/>
          <w:szCs w:val="24"/>
          <w:lang w:eastAsia="tr-TR"/>
        </w:rPr>
        <w:t xml:space="preserve"> işlerin gerçekleşmesini engelleyecek bir takım riskler </w:t>
      </w:r>
      <w:r w:rsidR="00D73414">
        <w:rPr>
          <w:rFonts w:ascii="Times New Roman" w:eastAsia="Times New Roman" w:hAnsi="Times New Roman" w:cs="Times New Roman"/>
          <w:bCs/>
          <w:sz w:val="24"/>
          <w:szCs w:val="24"/>
          <w:lang w:eastAsia="tr-TR"/>
        </w:rPr>
        <w:t>ortaya çıkar.</w:t>
      </w:r>
      <w:r w:rsidRPr="009A08DD">
        <w:rPr>
          <w:rFonts w:ascii="Times New Roman" w:eastAsia="Times New Roman" w:hAnsi="Times New Roman" w:cs="Times New Roman"/>
          <w:bCs/>
          <w:sz w:val="24"/>
          <w:szCs w:val="24"/>
          <w:lang w:eastAsia="tr-TR"/>
        </w:rPr>
        <w:t xml:space="preserve"> </w:t>
      </w:r>
    </w:p>
    <w:p w:rsidR="009A08DD" w:rsidRPr="009A08DD" w:rsidRDefault="009A08DD" w:rsidP="00255822">
      <w:pPr>
        <w:spacing w:after="0" w:line="360" w:lineRule="auto"/>
        <w:jc w:val="both"/>
        <w:rPr>
          <w:rFonts w:ascii="Times New Roman" w:eastAsia="Times New Roman" w:hAnsi="Times New Roman" w:cs="Times New Roman"/>
          <w:bCs/>
          <w:sz w:val="24"/>
          <w:szCs w:val="24"/>
          <w:lang w:eastAsia="tr-TR"/>
        </w:rPr>
      </w:pPr>
      <w:r w:rsidRPr="009A08DD">
        <w:rPr>
          <w:rFonts w:ascii="Times New Roman" w:eastAsia="Times New Roman" w:hAnsi="Times New Roman" w:cs="Times New Roman"/>
          <w:bCs/>
          <w:sz w:val="24"/>
          <w:szCs w:val="24"/>
          <w:lang w:eastAsia="tr-TR"/>
        </w:rPr>
        <w:t>Hedeflere ulaşmayı amaçlayan kuruluşların (işletmelerin) yönetimlerinin bu riskleri bertaraf etmesine, azaltmasına, transfer etmesine veya risklerden kaçınmasına ya da her hangi bir riskin doğmasına karşı caydırıcı etkinin oluşturulmasına, kısaca kurumların hedeflerine sağlıklı ve emin adımlarla ulaşabilmesine sistematik, etkin ve verimli çalışan bir denetim mekanizmasının katkısı büyük olacaktır</w:t>
      </w:r>
      <w:r w:rsidRPr="009A08DD">
        <w:rPr>
          <w:rFonts w:ascii="Times New Roman" w:eastAsia="Times New Roman" w:hAnsi="Times New Roman" w:cs="Times New Roman"/>
          <w:bCs/>
          <w:sz w:val="24"/>
          <w:szCs w:val="24"/>
          <w:vertAlign w:val="superscript"/>
          <w:lang w:eastAsia="tr-TR"/>
        </w:rPr>
        <w:footnoteReference w:id="3"/>
      </w:r>
      <w:r w:rsidRPr="009A08DD">
        <w:rPr>
          <w:rFonts w:ascii="Times New Roman" w:eastAsia="Times New Roman" w:hAnsi="Times New Roman" w:cs="Times New Roman"/>
          <w:bCs/>
          <w:sz w:val="24"/>
          <w:szCs w:val="24"/>
          <w:lang w:eastAsia="tr-TR"/>
        </w:rPr>
        <w:t>.</w:t>
      </w:r>
    </w:p>
    <w:p w:rsidR="00CD04DE" w:rsidRDefault="00CD04DE" w:rsidP="00255822">
      <w:pPr>
        <w:spacing w:after="0" w:line="360" w:lineRule="auto"/>
        <w:ind w:left="-57"/>
        <w:jc w:val="both"/>
        <w:rPr>
          <w:rFonts w:ascii="Times New Roman" w:eastAsia="Times New Roman" w:hAnsi="Times New Roman" w:cs="Times New Roman"/>
          <w:sz w:val="24"/>
          <w:szCs w:val="24"/>
          <w:lang w:eastAsia="tr-TR"/>
        </w:rPr>
      </w:pPr>
    </w:p>
    <w:p w:rsidR="009A08DD" w:rsidRPr="009A08DD" w:rsidRDefault="009A08DD" w:rsidP="00255822">
      <w:pPr>
        <w:spacing w:after="0" w:line="360" w:lineRule="auto"/>
        <w:ind w:left="-57"/>
        <w:jc w:val="both"/>
        <w:rPr>
          <w:rFonts w:ascii="Times New Roman" w:eastAsia="Times New Roman" w:hAnsi="Times New Roman" w:cs="Times New Roman"/>
          <w:sz w:val="24"/>
          <w:szCs w:val="24"/>
          <w:lang w:eastAsia="tr-TR"/>
        </w:rPr>
      </w:pPr>
      <w:r w:rsidRPr="009A08DD">
        <w:rPr>
          <w:rFonts w:ascii="Times New Roman" w:eastAsia="Times New Roman" w:hAnsi="Times New Roman" w:cs="Times New Roman"/>
          <w:sz w:val="24"/>
          <w:szCs w:val="24"/>
          <w:lang w:eastAsia="tr-TR"/>
        </w:rPr>
        <w:t>İşletmelerin faaliyet</w:t>
      </w:r>
      <w:r w:rsidR="00D73414">
        <w:rPr>
          <w:rFonts w:ascii="Times New Roman" w:eastAsia="Times New Roman" w:hAnsi="Times New Roman" w:cs="Times New Roman"/>
          <w:sz w:val="24"/>
          <w:szCs w:val="24"/>
          <w:lang w:eastAsia="tr-TR"/>
        </w:rPr>
        <w:t>lerinden çıkar bekleyenler, işletmeden bilgi edinme hakkına sahiptir.</w:t>
      </w:r>
      <w:r w:rsidRPr="009A08DD">
        <w:rPr>
          <w:rFonts w:ascii="Times New Roman" w:eastAsia="Times New Roman" w:hAnsi="Times New Roman" w:cs="Times New Roman"/>
          <w:sz w:val="24"/>
          <w:szCs w:val="24"/>
          <w:lang w:eastAsia="tr-TR"/>
        </w:rPr>
        <w:t xml:space="preserve"> </w:t>
      </w:r>
      <w:r w:rsidR="00D73414">
        <w:rPr>
          <w:rFonts w:ascii="Times New Roman" w:eastAsia="Times New Roman" w:hAnsi="Times New Roman" w:cs="Times New Roman"/>
          <w:sz w:val="24"/>
          <w:szCs w:val="24"/>
          <w:lang w:eastAsia="tr-TR"/>
        </w:rPr>
        <w:t xml:space="preserve">İşletmeden çıkar bekleyen ve bu nedenle </w:t>
      </w:r>
      <w:r w:rsidRPr="009A08DD">
        <w:rPr>
          <w:rFonts w:ascii="Times New Roman" w:eastAsia="Times New Roman" w:hAnsi="Times New Roman" w:cs="Times New Roman"/>
          <w:sz w:val="24"/>
          <w:szCs w:val="24"/>
          <w:lang w:eastAsia="tr-TR"/>
        </w:rPr>
        <w:t>işletmelerin ürettiği finansal bilgiler ve bu bilgileri kapsayan finansal tablolarla ilgili</w:t>
      </w:r>
      <w:r w:rsidR="00D73414">
        <w:rPr>
          <w:rFonts w:ascii="Times New Roman" w:eastAsia="Times New Roman" w:hAnsi="Times New Roman" w:cs="Times New Roman"/>
          <w:sz w:val="24"/>
          <w:szCs w:val="24"/>
          <w:lang w:eastAsia="tr-TR"/>
        </w:rPr>
        <w:t xml:space="preserve"> olan</w:t>
      </w:r>
      <w:r w:rsidRPr="009A08DD">
        <w:rPr>
          <w:rFonts w:ascii="Times New Roman" w:eastAsia="Times New Roman" w:hAnsi="Times New Roman" w:cs="Times New Roman"/>
          <w:sz w:val="24"/>
          <w:szCs w:val="24"/>
          <w:lang w:eastAsia="tr-TR"/>
        </w:rPr>
        <w:t xml:space="preserve"> çıkar grupları</w:t>
      </w:r>
      <w:r w:rsidR="00D73414">
        <w:rPr>
          <w:rFonts w:ascii="Times New Roman" w:eastAsia="Times New Roman" w:hAnsi="Times New Roman" w:cs="Times New Roman"/>
          <w:sz w:val="24"/>
          <w:szCs w:val="24"/>
          <w:lang w:eastAsia="tr-TR"/>
        </w:rPr>
        <w:t xml:space="preserve"> TMS Kavramsal Çerçeveye göre şunlardır</w:t>
      </w:r>
      <w:r w:rsidR="004F0AA3">
        <w:rPr>
          <w:rStyle w:val="DipnotBavurusu"/>
          <w:rFonts w:ascii="Times New Roman" w:eastAsia="Times New Roman" w:hAnsi="Times New Roman" w:cs="Times New Roman"/>
          <w:sz w:val="24"/>
          <w:szCs w:val="24"/>
          <w:lang w:eastAsia="tr-TR"/>
        </w:rPr>
        <w:footnoteReference w:id="4"/>
      </w:r>
      <w:r w:rsidR="00D73414">
        <w:rPr>
          <w:rFonts w:ascii="Times New Roman" w:eastAsia="Times New Roman" w:hAnsi="Times New Roman" w:cs="Times New Roman"/>
          <w:sz w:val="24"/>
          <w:szCs w:val="24"/>
          <w:lang w:eastAsia="tr-TR"/>
        </w:rPr>
        <w:t>:</w:t>
      </w:r>
    </w:p>
    <w:p w:rsidR="009A08DD" w:rsidRPr="004F0AA3" w:rsidRDefault="009A08DD" w:rsidP="00255822">
      <w:pPr>
        <w:numPr>
          <w:ilvl w:val="0"/>
          <w:numId w:val="4"/>
        </w:numPr>
        <w:tabs>
          <w:tab w:val="num" w:pos="720"/>
        </w:tabs>
        <w:spacing w:after="0" w:line="360" w:lineRule="auto"/>
        <w:jc w:val="both"/>
        <w:rPr>
          <w:rFonts w:ascii="Times New Roman" w:eastAsia="Times New Roman" w:hAnsi="Times New Roman" w:cs="Times New Roman"/>
          <w:sz w:val="24"/>
          <w:szCs w:val="24"/>
          <w:lang w:eastAsia="tr-TR"/>
        </w:rPr>
      </w:pPr>
      <w:r w:rsidRPr="004F0AA3">
        <w:rPr>
          <w:rFonts w:ascii="Times New Roman" w:eastAsia="Times New Roman" w:hAnsi="Times New Roman" w:cs="Times New Roman"/>
          <w:sz w:val="24"/>
          <w:szCs w:val="24"/>
          <w:lang w:eastAsia="tr-TR"/>
        </w:rPr>
        <w:t xml:space="preserve">Ortaklar </w:t>
      </w:r>
      <w:r w:rsidR="004F0AA3" w:rsidRPr="004F0AA3">
        <w:rPr>
          <w:rFonts w:ascii="Times New Roman" w:eastAsia="Times New Roman" w:hAnsi="Times New Roman" w:cs="Times New Roman"/>
          <w:sz w:val="24"/>
          <w:szCs w:val="24"/>
          <w:lang w:eastAsia="tr-TR"/>
        </w:rPr>
        <w:t xml:space="preserve">ve </w:t>
      </w:r>
      <w:r w:rsidRPr="004F0AA3">
        <w:rPr>
          <w:rFonts w:ascii="Times New Roman" w:eastAsia="Times New Roman" w:hAnsi="Times New Roman" w:cs="Times New Roman"/>
          <w:sz w:val="24"/>
          <w:szCs w:val="24"/>
          <w:lang w:eastAsia="tr-TR"/>
        </w:rPr>
        <w:t>Yatırımcılar (mevcut ve potansiyel)</w:t>
      </w:r>
    </w:p>
    <w:p w:rsidR="004F0AA3" w:rsidRDefault="009A08DD" w:rsidP="00255822">
      <w:pPr>
        <w:numPr>
          <w:ilvl w:val="0"/>
          <w:numId w:val="4"/>
        </w:numPr>
        <w:tabs>
          <w:tab w:val="num" w:pos="720"/>
        </w:tabs>
        <w:spacing w:after="0" w:line="360" w:lineRule="auto"/>
        <w:jc w:val="both"/>
        <w:rPr>
          <w:rFonts w:ascii="Times New Roman" w:eastAsia="Times New Roman" w:hAnsi="Times New Roman" w:cs="Times New Roman"/>
          <w:sz w:val="24"/>
          <w:szCs w:val="24"/>
          <w:lang w:eastAsia="tr-TR"/>
        </w:rPr>
      </w:pPr>
      <w:r w:rsidRPr="004F0AA3">
        <w:rPr>
          <w:rFonts w:ascii="Times New Roman" w:eastAsia="Times New Roman" w:hAnsi="Times New Roman" w:cs="Times New Roman"/>
          <w:sz w:val="24"/>
          <w:szCs w:val="24"/>
          <w:lang w:eastAsia="tr-TR"/>
        </w:rPr>
        <w:t xml:space="preserve">Uzun </w:t>
      </w:r>
      <w:r w:rsidR="00B36C6D" w:rsidRPr="004F0AA3">
        <w:rPr>
          <w:rFonts w:ascii="Times New Roman" w:eastAsia="Times New Roman" w:hAnsi="Times New Roman" w:cs="Times New Roman"/>
          <w:sz w:val="24"/>
          <w:szCs w:val="24"/>
          <w:lang w:eastAsia="tr-TR"/>
        </w:rPr>
        <w:t xml:space="preserve">ve kısa vadeli </w:t>
      </w:r>
      <w:r w:rsidRPr="004F0AA3">
        <w:rPr>
          <w:rFonts w:ascii="Times New Roman" w:eastAsia="Times New Roman" w:hAnsi="Times New Roman" w:cs="Times New Roman"/>
          <w:sz w:val="24"/>
          <w:szCs w:val="24"/>
          <w:lang w:eastAsia="tr-TR"/>
        </w:rPr>
        <w:t>borç verenler ( mevcut ve potansiyel)</w:t>
      </w:r>
    </w:p>
    <w:p w:rsidR="009A08DD" w:rsidRPr="004F0AA3" w:rsidRDefault="009A08DD" w:rsidP="00255822">
      <w:pPr>
        <w:numPr>
          <w:ilvl w:val="0"/>
          <w:numId w:val="4"/>
        </w:numPr>
        <w:tabs>
          <w:tab w:val="num" w:pos="720"/>
        </w:tabs>
        <w:spacing w:after="0" w:line="360" w:lineRule="auto"/>
        <w:jc w:val="both"/>
        <w:rPr>
          <w:rFonts w:ascii="Times New Roman" w:eastAsia="Times New Roman" w:hAnsi="Times New Roman" w:cs="Times New Roman"/>
          <w:sz w:val="24"/>
          <w:szCs w:val="24"/>
          <w:lang w:eastAsia="tr-TR"/>
        </w:rPr>
      </w:pPr>
      <w:r w:rsidRPr="004F0AA3">
        <w:rPr>
          <w:rFonts w:ascii="Times New Roman" w:eastAsia="Times New Roman" w:hAnsi="Times New Roman" w:cs="Times New Roman"/>
          <w:sz w:val="24"/>
          <w:szCs w:val="24"/>
          <w:lang w:eastAsia="tr-TR"/>
        </w:rPr>
        <w:t>Çalışanlar (geçmiş, mevcut ve potansiyel)</w:t>
      </w:r>
    </w:p>
    <w:p w:rsidR="009A08DD" w:rsidRPr="009A08DD" w:rsidRDefault="009A08DD" w:rsidP="00255822">
      <w:pPr>
        <w:numPr>
          <w:ilvl w:val="0"/>
          <w:numId w:val="4"/>
        </w:numPr>
        <w:tabs>
          <w:tab w:val="num" w:pos="720"/>
        </w:tabs>
        <w:spacing w:after="0" w:line="360" w:lineRule="auto"/>
        <w:jc w:val="both"/>
        <w:rPr>
          <w:rFonts w:ascii="Times New Roman" w:eastAsia="Times New Roman" w:hAnsi="Times New Roman" w:cs="Times New Roman"/>
          <w:sz w:val="24"/>
          <w:szCs w:val="24"/>
          <w:lang w:eastAsia="tr-TR"/>
        </w:rPr>
      </w:pPr>
      <w:r w:rsidRPr="009A08DD">
        <w:rPr>
          <w:rFonts w:ascii="Times New Roman" w:eastAsia="Times New Roman" w:hAnsi="Times New Roman" w:cs="Times New Roman"/>
          <w:sz w:val="24"/>
          <w:szCs w:val="24"/>
          <w:lang w:eastAsia="tr-TR"/>
        </w:rPr>
        <w:t>Müşteriler( mevcut ve potansiyel)</w:t>
      </w:r>
    </w:p>
    <w:p w:rsidR="009A08DD" w:rsidRPr="009A08DD" w:rsidRDefault="004F0AA3" w:rsidP="00255822">
      <w:pPr>
        <w:numPr>
          <w:ilvl w:val="0"/>
          <w:numId w:val="4"/>
        </w:numPr>
        <w:tabs>
          <w:tab w:val="num" w:pos="720"/>
        </w:tabs>
        <w:spacing w:after="0" w:line="36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Satıcılar ve diğer te</w:t>
      </w:r>
      <w:r w:rsidR="009A08DD" w:rsidRPr="009A08DD">
        <w:rPr>
          <w:rFonts w:ascii="Times New Roman" w:eastAsia="Times New Roman" w:hAnsi="Times New Roman" w:cs="Times New Roman"/>
          <w:sz w:val="24"/>
          <w:szCs w:val="24"/>
          <w:lang w:eastAsia="tr-TR"/>
        </w:rPr>
        <w:t>darikçiler (mevcut ve potansiyel)</w:t>
      </w:r>
    </w:p>
    <w:p w:rsidR="009A08DD" w:rsidRPr="009A08DD" w:rsidRDefault="009A08DD" w:rsidP="00255822">
      <w:pPr>
        <w:numPr>
          <w:ilvl w:val="0"/>
          <w:numId w:val="4"/>
        </w:numPr>
        <w:tabs>
          <w:tab w:val="num" w:pos="720"/>
        </w:tabs>
        <w:spacing w:after="0" w:line="360" w:lineRule="auto"/>
        <w:jc w:val="both"/>
        <w:rPr>
          <w:rFonts w:ascii="Times New Roman" w:eastAsia="Times New Roman" w:hAnsi="Times New Roman" w:cs="Times New Roman"/>
          <w:sz w:val="24"/>
          <w:szCs w:val="24"/>
          <w:lang w:eastAsia="tr-TR"/>
        </w:rPr>
      </w:pPr>
      <w:r w:rsidRPr="009A08DD">
        <w:rPr>
          <w:rFonts w:ascii="Times New Roman" w:eastAsia="Times New Roman" w:hAnsi="Times New Roman" w:cs="Times New Roman"/>
          <w:sz w:val="24"/>
          <w:szCs w:val="24"/>
          <w:lang w:eastAsia="tr-TR"/>
        </w:rPr>
        <w:t>Çeşitli devlet birimleri (mevcut)</w:t>
      </w:r>
    </w:p>
    <w:p w:rsidR="009A08DD" w:rsidRPr="009A08DD" w:rsidRDefault="004F0AA3" w:rsidP="00255822">
      <w:pPr>
        <w:numPr>
          <w:ilvl w:val="0"/>
          <w:numId w:val="4"/>
        </w:numPr>
        <w:tabs>
          <w:tab w:val="num" w:pos="720"/>
        </w:tabs>
        <w:spacing w:after="0" w:line="36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Hükümetler ve k</w:t>
      </w:r>
      <w:r w:rsidR="009A08DD" w:rsidRPr="009A08DD">
        <w:rPr>
          <w:rFonts w:ascii="Times New Roman" w:eastAsia="Times New Roman" w:hAnsi="Times New Roman" w:cs="Times New Roman"/>
          <w:sz w:val="24"/>
          <w:szCs w:val="24"/>
          <w:lang w:eastAsia="tr-TR"/>
        </w:rPr>
        <w:t xml:space="preserve">amu </w:t>
      </w:r>
      <w:r>
        <w:rPr>
          <w:rFonts w:ascii="Times New Roman" w:eastAsia="Times New Roman" w:hAnsi="Times New Roman" w:cs="Times New Roman"/>
          <w:sz w:val="24"/>
          <w:szCs w:val="24"/>
          <w:lang w:eastAsia="tr-TR"/>
        </w:rPr>
        <w:t xml:space="preserve">işletmeleri </w:t>
      </w:r>
      <w:r w:rsidR="009A08DD" w:rsidRPr="009A08DD">
        <w:rPr>
          <w:rFonts w:ascii="Times New Roman" w:eastAsia="Times New Roman" w:hAnsi="Times New Roman" w:cs="Times New Roman"/>
          <w:sz w:val="24"/>
          <w:szCs w:val="24"/>
          <w:lang w:eastAsia="tr-TR"/>
        </w:rPr>
        <w:t>(mevcut)</w:t>
      </w:r>
    </w:p>
    <w:p w:rsidR="009A08DD" w:rsidRPr="004F0AA3" w:rsidRDefault="009A08DD" w:rsidP="00255822">
      <w:pPr>
        <w:numPr>
          <w:ilvl w:val="0"/>
          <w:numId w:val="4"/>
        </w:numPr>
        <w:tabs>
          <w:tab w:val="num" w:pos="720"/>
        </w:tabs>
        <w:spacing w:after="0" w:line="360" w:lineRule="auto"/>
        <w:jc w:val="both"/>
        <w:rPr>
          <w:rFonts w:ascii="Times New Roman" w:eastAsia="Times New Roman" w:hAnsi="Times New Roman" w:cs="Times New Roman"/>
          <w:sz w:val="24"/>
          <w:szCs w:val="24"/>
          <w:lang w:eastAsia="tr-TR"/>
        </w:rPr>
      </w:pPr>
      <w:r w:rsidRPr="004F0AA3">
        <w:rPr>
          <w:rFonts w:ascii="Times New Roman" w:eastAsia="Times New Roman" w:hAnsi="Times New Roman" w:cs="Times New Roman"/>
          <w:sz w:val="24"/>
          <w:szCs w:val="24"/>
          <w:lang w:eastAsia="tr-TR"/>
        </w:rPr>
        <w:lastRenderedPageBreak/>
        <w:t>K</w:t>
      </w:r>
      <w:r w:rsidR="004F0AA3" w:rsidRPr="004F0AA3">
        <w:rPr>
          <w:rFonts w:ascii="Times New Roman" w:eastAsia="Times New Roman" w:hAnsi="Times New Roman" w:cs="Times New Roman"/>
          <w:sz w:val="24"/>
          <w:szCs w:val="24"/>
          <w:lang w:eastAsia="tr-TR"/>
        </w:rPr>
        <w:t>amu</w:t>
      </w:r>
    </w:p>
    <w:p w:rsidR="009A08DD" w:rsidRPr="009A08DD" w:rsidRDefault="009A08DD" w:rsidP="004F0AA3">
      <w:pPr>
        <w:spacing w:after="0" w:line="360" w:lineRule="auto"/>
        <w:ind w:left="1080"/>
        <w:jc w:val="both"/>
        <w:rPr>
          <w:rFonts w:ascii="Times New Roman" w:eastAsia="Times New Roman" w:hAnsi="Times New Roman" w:cs="Times New Roman"/>
          <w:sz w:val="24"/>
          <w:szCs w:val="24"/>
          <w:lang w:eastAsia="tr-TR"/>
        </w:rPr>
      </w:pPr>
    </w:p>
    <w:p w:rsidR="009A08DD" w:rsidRPr="009A08DD" w:rsidRDefault="009A08DD" w:rsidP="008818AC">
      <w:pPr>
        <w:widowControl w:val="0"/>
        <w:suppressAutoHyphens/>
        <w:autoSpaceDE w:val="0"/>
        <w:spacing w:after="0" w:line="360" w:lineRule="auto"/>
        <w:jc w:val="both"/>
        <w:rPr>
          <w:rFonts w:ascii="Times New Roman" w:eastAsia="Times New Roman" w:hAnsi="Times New Roman" w:cs="Times New Roman"/>
          <w:sz w:val="24"/>
          <w:szCs w:val="24"/>
          <w:lang w:eastAsia="tr-TR"/>
        </w:rPr>
      </w:pPr>
      <w:r w:rsidRPr="009A08DD">
        <w:rPr>
          <w:rFonts w:ascii="Times New Roman" w:eastAsia="Times New Roman" w:hAnsi="Times New Roman" w:cs="Times New Roman"/>
          <w:color w:val="000000"/>
          <w:sz w:val="24"/>
          <w:szCs w:val="24"/>
          <w:lang w:eastAsia="ar-SA"/>
        </w:rPr>
        <w:t xml:space="preserve">Finansal raporları ve bu raporlarda yer alan finansal bilgilerin doğrulanmasını ve dürüst bir şekilde gerçeğe uygun bir şekilde sunulmasını sağlamak için yapılan denetimlerde </w:t>
      </w:r>
      <w:r w:rsidR="00DA0D6E">
        <w:rPr>
          <w:rFonts w:ascii="Times New Roman" w:eastAsia="Times New Roman" w:hAnsi="Times New Roman" w:cs="Times New Roman"/>
          <w:color w:val="000000"/>
          <w:sz w:val="24"/>
          <w:szCs w:val="24"/>
          <w:lang w:eastAsia="ar-SA"/>
        </w:rPr>
        <w:t xml:space="preserve">finansal tabloların dayanağı </w:t>
      </w:r>
      <w:proofErr w:type="spellStart"/>
      <w:r w:rsidR="00DA0D6E">
        <w:rPr>
          <w:rFonts w:ascii="Times New Roman" w:eastAsia="Times New Roman" w:hAnsi="Times New Roman" w:cs="Times New Roman"/>
          <w:color w:val="000000"/>
          <w:sz w:val="24"/>
          <w:szCs w:val="24"/>
          <w:lang w:eastAsia="ar-SA"/>
        </w:rPr>
        <w:t>olan</w:t>
      </w:r>
      <w:r w:rsidRPr="009A08DD">
        <w:rPr>
          <w:rFonts w:ascii="Times New Roman" w:eastAsia="Times New Roman" w:hAnsi="Times New Roman" w:cs="Times New Roman"/>
          <w:color w:val="000000"/>
          <w:sz w:val="24"/>
          <w:szCs w:val="24"/>
          <w:lang w:eastAsia="ar-SA"/>
        </w:rPr>
        <w:t>i</w:t>
      </w:r>
      <w:proofErr w:type="spellEnd"/>
      <w:r w:rsidRPr="009A08DD">
        <w:rPr>
          <w:rFonts w:ascii="Times New Roman" w:eastAsia="Times New Roman" w:hAnsi="Times New Roman" w:cs="Times New Roman"/>
          <w:color w:val="000000"/>
          <w:sz w:val="24"/>
          <w:szCs w:val="24"/>
          <w:lang w:eastAsia="ar-SA"/>
        </w:rPr>
        <w:t xml:space="preserve"> belgelerin ve işlemlerin tamamı incelen</w:t>
      </w:r>
      <w:r w:rsidR="00B36C6D">
        <w:rPr>
          <w:rFonts w:ascii="Times New Roman" w:eastAsia="Times New Roman" w:hAnsi="Times New Roman" w:cs="Times New Roman"/>
          <w:color w:val="000000"/>
          <w:sz w:val="24"/>
          <w:szCs w:val="24"/>
          <w:lang w:eastAsia="ar-SA"/>
        </w:rPr>
        <w:t>irdi</w:t>
      </w:r>
      <w:proofErr w:type="gramStart"/>
      <w:r w:rsidR="00B36C6D">
        <w:rPr>
          <w:rFonts w:ascii="Times New Roman" w:eastAsia="Times New Roman" w:hAnsi="Times New Roman" w:cs="Times New Roman"/>
          <w:color w:val="000000"/>
          <w:sz w:val="24"/>
          <w:szCs w:val="24"/>
          <w:lang w:eastAsia="ar-SA"/>
        </w:rPr>
        <w:t>.</w:t>
      </w:r>
      <w:r w:rsidRPr="009A08DD">
        <w:rPr>
          <w:rFonts w:ascii="Times New Roman" w:eastAsia="Times New Roman" w:hAnsi="Times New Roman" w:cs="Times New Roman"/>
          <w:color w:val="000000"/>
          <w:sz w:val="24"/>
          <w:szCs w:val="24"/>
          <w:lang w:eastAsia="ar-SA"/>
        </w:rPr>
        <w:t>.</w:t>
      </w:r>
      <w:proofErr w:type="gramEnd"/>
      <w:r w:rsidRPr="009A08DD">
        <w:rPr>
          <w:rFonts w:ascii="Times New Roman" w:eastAsia="Times New Roman" w:hAnsi="Times New Roman" w:cs="Times New Roman"/>
          <w:color w:val="000000"/>
          <w:sz w:val="24"/>
          <w:szCs w:val="24"/>
          <w:lang w:eastAsia="ar-SA"/>
        </w:rPr>
        <w:t xml:space="preserve"> Denetim faaliyeti geliştikçe bu incelemeler </w:t>
      </w:r>
      <w:r w:rsidRPr="00B36C6D">
        <w:rPr>
          <w:rFonts w:ascii="Times New Roman" w:eastAsia="Times New Roman" w:hAnsi="Times New Roman" w:cs="Times New Roman"/>
          <w:b/>
          <w:color w:val="000000"/>
          <w:sz w:val="24"/>
          <w:szCs w:val="24"/>
          <w:lang w:eastAsia="ar-SA"/>
        </w:rPr>
        <w:t>mesleki şüphecilik</w:t>
      </w:r>
      <w:r w:rsidRPr="009A08DD">
        <w:rPr>
          <w:rFonts w:ascii="Times New Roman" w:eastAsia="Times New Roman" w:hAnsi="Times New Roman" w:cs="Times New Roman"/>
          <w:color w:val="000000"/>
          <w:sz w:val="24"/>
          <w:szCs w:val="24"/>
          <w:lang w:eastAsia="ar-SA"/>
        </w:rPr>
        <w:t xml:space="preserve"> anlayışı içinde deneyimle elde edilen </w:t>
      </w:r>
      <w:r w:rsidRPr="00B36C6D">
        <w:rPr>
          <w:rFonts w:ascii="Times New Roman" w:eastAsia="Times New Roman" w:hAnsi="Times New Roman" w:cs="Times New Roman"/>
          <w:b/>
          <w:color w:val="000000"/>
          <w:sz w:val="24"/>
          <w:szCs w:val="24"/>
          <w:lang w:eastAsia="ar-SA"/>
        </w:rPr>
        <w:t>mesleki yargıya</w:t>
      </w:r>
      <w:r w:rsidRPr="009A08DD">
        <w:rPr>
          <w:rFonts w:ascii="Times New Roman" w:eastAsia="Times New Roman" w:hAnsi="Times New Roman" w:cs="Times New Roman"/>
          <w:color w:val="000000"/>
          <w:sz w:val="24"/>
          <w:szCs w:val="24"/>
          <w:lang w:eastAsia="ar-SA"/>
        </w:rPr>
        <w:t xml:space="preserve"> dayanılarak örnekleme yöntemi ile gerçekleştirilmektedir. </w:t>
      </w:r>
    </w:p>
    <w:p w:rsidR="009A08DD" w:rsidRPr="009A08DD" w:rsidRDefault="009A08DD" w:rsidP="00255822">
      <w:pPr>
        <w:tabs>
          <w:tab w:val="left" w:pos="410"/>
          <w:tab w:val="left" w:pos="650"/>
          <w:tab w:val="left" w:pos="740"/>
        </w:tabs>
        <w:spacing w:after="0" w:line="360" w:lineRule="auto"/>
        <w:ind w:left="360" w:hanging="364"/>
        <w:jc w:val="both"/>
        <w:rPr>
          <w:rFonts w:ascii="Times New Roman" w:eastAsia="Times New Roman" w:hAnsi="Times New Roman" w:cs="Times New Roman"/>
          <w:b/>
          <w:bCs/>
          <w:sz w:val="24"/>
          <w:szCs w:val="24"/>
          <w:lang w:eastAsia="tr-TR"/>
        </w:rPr>
      </w:pPr>
    </w:p>
    <w:p w:rsidR="009A08DD" w:rsidRDefault="009A08DD" w:rsidP="00255822">
      <w:pPr>
        <w:spacing w:after="0" w:line="360" w:lineRule="auto"/>
        <w:jc w:val="both"/>
        <w:rPr>
          <w:rFonts w:ascii="Times New Roman" w:eastAsia="Times New Roman" w:hAnsi="Times New Roman" w:cs="Times New Roman"/>
          <w:sz w:val="24"/>
          <w:szCs w:val="24"/>
          <w:lang w:eastAsia="tr-TR"/>
        </w:rPr>
      </w:pPr>
      <w:r w:rsidRPr="009A08DD">
        <w:rPr>
          <w:rFonts w:ascii="Times New Roman" w:eastAsia="Times New Roman" w:hAnsi="Times New Roman" w:cs="Times New Roman"/>
          <w:sz w:val="24"/>
          <w:szCs w:val="24"/>
          <w:lang w:eastAsia="tr-TR"/>
        </w:rPr>
        <w:t xml:space="preserve">Denetim faaliyetinde en önemli husus uygulanacak denetim programı ile denetim işinin alınmasından raporlama aşamasına kadar denetim sürecinin tüm aşamalarında kullanılacak çalışma </w:t>
      </w:r>
      <w:proofErr w:type="gramStart"/>
      <w:r w:rsidRPr="009A08DD">
        <w:rPr>
          <w:rFonts w:ascii="Times New Roman" w:eastAsia="Times New Roman" w:hAnsi="Times New Roman" w:cs="Times New Roman"/>
          <w:sz w:val="24"/>
          <w:szCs w:val="24"/>
          <w:lang w:eastAsia="tr-TR"/>
        </w:rPr>
        <w:t>kağıtlarının</w:t>
      </w:r>
      <w:proofErr w:type="gramEnd"/>
      <w:r w:rsidRPr="009A08DD">
        <w:rPr>
          <w:rFonts w:ascii="Times New Roman" w:eastAsia="Times New Roman" w:hAnsi="Times New Roman" w:cs="Times New Roman"/>
          <w:sz w:val="24"/>
          <w:szCs w:val="24"/>
          <w:lang w:eastAsia="tr-TR"/>
        </w:rPr>
        <w:t xml:space="preserve"> tasarlanması ve hazırlanmasıdır. Denetimin tarihi gelişiminde gerek denetim programları gerek çalışma </w:t>
      </w:r>
      <w:proofErr w:type="gramStart"/>
      <w:r w:rsidRPr="009A08DD">
        <w:rPr>
          <w:rFonts w:ascii="Times New Roman" w:eastAsia="Times New Roman" w:hAnsi="Times New Roman" w:cs="Times New Roman"/>
          <w:sz w:val="24"/>
          <w:szCs w:val="24"/>
          <w:lang w:eastAsia="tr-TR"/>
        </w:rPr>
        <w:t>kağıtları</w:t>
      </w:r>
      <w:proofErr w:type="gramEnd"/>
      <w:r w:rsidRPr="009A08DD">
        <w:rPr>
          <w:rFonts w:ascii="Times New Roman" w:eastAsia="Times New Roman" w:hAnsi="Times New Roman" w:cs="Times New Roman"/>
          <w:sz w:val="24"/>
          <w:szCs w:val="24"/>
          <w:lang w:eastAsia="tr-TR"/>
        </w:rPr>
        <w:t xml:space="preserve"> uygulama sırasında deneyimle birlikte gelişmiştir.</w:t>
      </w:r>
    </w:p>
    <w:p w:rsidR="00DA0D6E" w:rsidRDefault="00DA0D6E" w:rsidP="00255822">
      <w:pPr>
        <w:spacing w:after="0" w:line="360" w:lineRule="auto"/>
        <w:jc w:val="both"/>
        <w:rPr>
          <w:rFonts w:ascii="Times New Roman" w:eastAsia="Times New Roman" w:hAnsi="Times New Roman" w:cs="Times New Roman"/>
          <w:sz w:val="24"/>
          <w:szCs w:val="24"/>
          <w:lang w:eastAsia="tr-TR"/>
        </w:rPr>
      </w:pPr>
    </w:p>
    <w:p w:rsidR="00D23DAF" w:rsidRPr="00D23DAF" w:rsidRDefault="00D23DAF" w:rsidP="00255822">
      <w:pPr>
        <w:spacing w:after="0" w:line="360" w:lineRule="auto"/>
        <w:jc w:val="both"/>
        <w:rPr>
          <w:rFonts w:ascii="Times New Roman" w:eastAsia="Times New Roman" w:hAnsi="Times New Roman" w:cs="Times New Roman"/>
          <w:sz w:val="24"/>
          <w:szCs w:val="24"/>
          <w:lang w:eastAsia="tr-TR"/>
        </w:rPr>
      </w:pPr>
      <w:r w:rsidRPr="00D23DAF">
        <w:rPr>
          <w:rFonts w:ascii="Times New Roman" w:eastAsia="Times New Roman" w:hAnsi="Times New Roman" w:cs="Times New Roman"/>
          <w:sz w:val="24"/>
          <w:szCs w:val="24"/>
          <w:lang w:eastAsia="tr-TR"/>
        </w:rPr>
        <w:t>Genel kabul görmüş bir yaklaşımla muhasebe denetimi şu şekilde tanımlanabilir</w:t>
      </w:r>
      <w:r w:rsidRPr="00D23DAF">
        <w:rPr>
          <w:rFonts w:ascii="Times New Roman" w:eastAsia="Times New Roman" w:hAnsi="Times New Roman" w:cs="Times New Roman"/>
          <w:sz w:val="24"/>
          <w:szCs w:val="24"/>
          <w:vertAlign w:val="superscript"/>
          <w:lang w:eastAsia="tr-TR"/>
        </w:rPr>
        <w:footnoteReference w:id="5"/>
      </w:r>
      <w:r w:rsidRPr="00D23DAF">
        <w:rPr>
          <w:rFonts w:ascii="Times New Roman" w:eastAsia="Times New Roman" w:hAnsi="Times New Roman" w:cs="Times New Roman"/>
          <w:sz w:val="24"/>
          <w:szCs w:val="24"/>
          <w:lang w:eastAsia="tr-TR"/>
        </w:rPr>
        <w:t>:</w:t>
      </w:r>
    </w:p>
    <w:p w:rsidR="00DA0D6E" w:rsidRDefault="00D23DAF" w:rsidP="00DE40A0">
      <w:pPr>
        <w:spacing w:after="0" w:line="360" w:lineRule="auto"/>
        <w:jc w:val="both"/>
        <w:rPr>
          <w:rFonts w:ascii="Times New Roman" w:eastAsia="Times New Roman" w:hAnsi="Times New Roman" w:cs="Times New Roman"/>
          <w:sz w:val="24"/>
          <w:szCs w:val="24"/>
          <w:lang w:eastAsia="tr-TR"/>
        </w:rPr>
      </w:pPr>
      <w:proofErr w:type="gramStart"/>
      <w:r w:rsidRPr="00D23DAF">
        <w:rPr>
          <w:rFonts w:ascii="Times New Roman" w:eastAsia="Times New Roman" w:hAnsi="Times New Roman" w:cs="Times New Roman"/>
          <w:b/>
          <w:sz w:val="24"/>
          <w:szCs w:val="24"/>
          <w:lang w:eastAsia="tr-TR"/>
        </w:rPr>
        <w:t xml:space="preserve">“Muhasebe denetimi, bir ekonomik birimin belli bir dönemine ait bilgilerin önceden belirlenmiş ölçütlere olan uygunluk derecesini saptamak için finansal ve/veya finansal olmayan işlemlerini kontrol etmek, araştırmak, incelemek ve bu konuda bir rapor düzenlemek amacıyla denetim yetkisine sahip bağımsız bir uzman liderliğinde bir ekip tarafından </w:t>
      </w:r>
      <w:r w:rsidR="00DE40A0">
        <w:rPr>
          <w:rFonts w:ascii="Times New Roman" w:eastAsia="Times New Roman" w:hAnsi="Times New Roman" w:cs="Times New Roman"/>
          <w:b/>
          <w:sz w:val="24"/>
          <w:szCs w:val="24"/>
          <w:lang w:eastAsia="tr-TR"/>
        </w:rPr>
        <w:t xml:space="preserve">sistematik olarak </w:t>
      </w:r>
      <w:r w:rsidRPr="00D23DAF">
        <w:rPr>
          <w:rFonts w:ascii="Times New Roman" w:eastAsia="Times New Roman" w:hAnsi="Times New Roman" w:cs="Times New Roman"/>
          <w:b/>
          <w:sz w:val="24"/>
          <w:szCs w:val="24"/>
          <w:lang w:eastAsia="tr-TR"/>
        </w:rPr>
        <w:t xml:space="preserve">yapılan kanıt toplama ve değerlendirme sürecidir.” </w:t>
      </w:r>
      <w:proofErr w:type="gramEnd"/>
      <w:r w:rsidRPr="00D23DAF">
        <w:rPr>
          <w:rFonts w:ascii="Times New Roman" w:eastAsia="Times New Roman" w:hAnsi="Times New Roman" w:cs="Times New Roman"/>
          <w:sz w:val="24"/>
          <w:szCs w:val="24"/>
          <w:lang w:eastAsia="tr-TR"/>
        </w:rPr>
        <w:t>Başka bir deyişle denetim, ekonomik faaliyet ve olaylarla ilgili iddiaların önceden saptanmış ölçütlere uygunluk derecesini araştırmak ve sonuçları ilgi duyanlara bildirmek amacıyla bir ekip olarak tarafsızca araştırma ve inceleme yaparak kanıt toplayan ve bu kanıtları değerleyen sistematik bir süreçtir</w:t>
      </w:r>
      <w:r w:rsidRPr="00D23DAF">
        <w:rPr>
          <w:rFonts w:ascii="Times New Roman" w:eastAsia="Times New Roman" w:hAnsi="Times New Roman" w:cs="Times New Roman"/>
          <w:sz w:val="24"/>
          <w:szCs w:val="24"/>
          <w:vertAlign w:val="superscript"/>
          <w:lang w:eastAsia="tr-TR"/>
        </w:rPr>
        <w:footnoteReference w:id="6"/>
      </w:r>
      <w:r w:rsidRPr="00D23DAF">
        <w:rPr>
          <w:rFonts w:ascii="Times New Roman" w:eastAsia="Times New Roman" w:hAnsi="Times New Roman" w:cs="Times New Roman"/>
          <w:sz w:val="24"/>
          <w:szCs w:val="24"/>
          <w:lang w:eastAsia="tr-TR"/>
        </w:rPr>
        <w:t xml:space="preserve">. Denetimde yapılan araştırma ve inceleme denetçinin gerçeği bulmasını; değerleme ise denetçinin karar vermeye yönelik yargısını belirleyerek görüşünü belirlemesini sağlamaktadır. </w:t>
      </w:r>
    </w:p>
    <w:p w:rsidR="00DA0D6E" w:rsidRDefault="00DA0D6E" w:rsidP="00DE40A0">
      <w:pPr>
        <w:spacing w:after="0" w:line="360" w:lineRule="auto"/>
        <w:jc w:val="both"/>
        <w:rPr>
          <w:rFonts w:ascii="Times New Roman" w:eastAsia="Times New Roman" w:hAnsi="Times New Roman" w:cs="Times New Roman"/>
          <w:sz w:val="24"/>
          <w:szCs w:val="24"/>
          <w:lang w:eastAsia="tr-TR"/>
        </w:rPr>
      </w:pPr>
    </w:p>
    <w:p w:rsidR="00CD04DE" w:rsidRDefault="00D23DAF" w:rsidP="00255822">
      <w:pPr>
        <w:spacing w:after="0" w:line="360" w:lineRule="auto"/>
        <w:jc w:val="both"/>
        <w:rPr>
          <w:rFonts w:ascii="Times New Roman" w:eastAsia="Times New Roman" w:hAnsi="Times New Roman" w:cs="Times New Roman"/>
          <w:sz w:val="24"/>
          <w:szCs w:val="24"/>
          <w:lang w:eastAsia="tr-TR"/>
        </w:rPr>
      </w:pPr>
      <w:r w:rsidRPr="00D23DAF">
        <w:rPr>
          <w:rFonts w:ascii="Times New Roman" w:eastAsia="Times New Roman" w:hAnsi="Times New Roman" w:cs="Times New Roman"/>
          <w:sz w:val="24"/>
          <w:szCs w:val="24"/>
          <w:lang w:eastAsia="tr-TR"/>
        </w:rPr>
        <w:t xml:space="preserve">Denetim faaliyeti sonunda denetlenen finansal tabloların veya faaliyetin; gerçeği makul ölçüde ve dürüst olarak yansıttığı güvencesi verilmektedir. İşletmelerde veya günlük hayatta yürütülen her denetim faaliyeti mutlaka sistematik bir süreçten oluşmaktadır. Denetim faaliyetini sistematik bir süreç yapan ise, denetim faaliyeti içinde pek çok faaliyetin aşamalar </w:t>
      </w:r>
      <w:r w:rsidRPr="00D23DAF">
        <w:rPr>
          <w:rFonts w:ascii="Times New Roman" w:eastAsia="Times New Roman" w:hAnsi="Times New Roman" w:cs="Times New Roman"/>
          <w:sz w:val="24"/>
          <w:szCs w:val="24"/>
          <w:lang w:eastAsia="tr-TR"/>
        </w:rPr>
        <w:lastRenderedPageBreak/>
        <w:t>halinde belirli bir ardışık sıra ile yer almasıdır</w:t>
      </w:r>
      <w:r w:rsidR="00DA0D6E">
        <w:rPr>
          <w:rFonts w:ascii="Times New Roman" w:eastAsia="Times New Roman" w:hAnsi="Times New Roman" w:cs="Times New Roman"/>
          <w:sz w:val="24"/>
          <w:szCs w:val="24"/>
          <w:lang w:eastAsia="tr-TR"/>
        </w:rPr>
        <w:t xml:space="preserve">. </w:t>
      </w:r>
      <w:r w:rsidRPr="00D23DAF">
        <w:rPr>
          <w:rFonts w:ascii="Times New Roman" w:eastAsia="Times New Roman" w:hAnsi="Times New Roman" w:cs="Times New Roman"/>
          <w:sz w:val="24"/>
          <w:szCs w:val="24"/>
          <w:lang w:eastAsia="tr-TR"/>
        </w:rPr>
        <w:t xml:space="preserve">Denetim faaliyetinde, denetim faaliyetinin amacına uygun olarak yeterli miktarda delil veya kanıt toplanması ve bunların değerlendirilmesi gerekmektedir. Aksi halde denetlenecek unsurun, önceden belirlenmiş </w:t>
      </w:r>
      <w:proofErr w:type="gramStart"/>
      <w:r w:rsidRPr="00D23DAF">
        <w:rPr>
          <w:rFonts w:ascii="Times New Roman" w:eastAsia="Times New Roman" w:hAnsi="Times New Roman" w:cs="Times New Roman"/>
          <w:sz w:val="24"/>
          <w:szCs w:val="24"/>
          <w:lang w:eastAsia="tr-TR"/>
        </w:rPr>
        <w:t>kriterlere</w:t>
      </w:r>
      <w:proofErr w:type="gramEnd"/>
      <w:r w:rsidRPr="00D23DAF">
        <w:rPr>
          <w:rFonts w:ascii="Times New Roman" w:eastAsia="Times New Roman" w:hAnsi="Times New Roman" w:cs="Times New Roman"/>
          <w:sz w:val="24"/>
          <w:szCs w:val="24"/>
          <w:lang w:eastAsia="tr-TR"/>
        </w:rPr>
        <w:t xml:space="preserve"> ne derece uygun olduğunu belirlemek mümkün değildir</w:t>
      </w:r>
      <w:r w:rsidR="00DA0D6E">
        <w:rPr>
          <w:rStyle w:val="DipnotBavurusu"/>
          <w:rFonts w:ascii="Times New Roman" w:eastAsia="Times New Roman" w:hAnsi="Times New Roman" w:cs="Times New Roman"/>
          <w:sz w:val="24"/>
          <w:szCs w:val="24"/>
          <w:lang w:eastAsia="tr-TR"/>
        </w:rPr>
        <w:footnoteReference w:id="7"/>
      </w:r>
      <w:r w:rsidR="00DA0D6E" w:rsidRPr="00D23DAF">
        <w:rPr>
          <w:rFonts w:ascii="Times New Roman" w:eastAsia="Times New Roman" w:hAnsi="Times New Roman" w:cs="Times New Roman"/>
          <w:sz w:val="24"/>
          <w:szCs w:val="24"/>
          <w:lang w:eastAsia="tr-TR"/>
        </w:rPr>
        <w:t>.</w:t>
      </w:r>
    </w:p>
    <w:p w:rsidR="00CD04DE" w:rsidRDefault="00CD04DE" w:rsidP="00255822">
      <w:pPr>
        <w:spacing w:after="0" w:line="360" w:lineRule="auto"/>
        <w:jc w:val="both"/>
        <w:rPr>
          <w:rFonts w:ascii="Times New Roman" w:eastAsia="Times New Roman" w:hAnsi="Times New Roman" w:cs="Times New Roman"/>
          <w:sz w:val="24"/>
          <w:szCs w:val="24"/>
          <w:lang w:eastAsia="tr-TR"/>
        </w:rPr>
      </w:pPr>
    </w:p>
    <w:p w:rsidR="001B77F4" w:rsidRPr="001B77F4" w:rsidRDefault="0045033D" w:rsidP="00255822">
      <w:pPr>
        <w:spacing w:after="0" w:line="36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 xml:space="preserve">Bildirimiz kapsamına göre denetimi iki açıdan </w:t>
      </w:r>
      <w:r w:rsidR="001B77F4" w:rsidRPr="001B77F4">
        <w:rPr>
          <w:rFonts w:ascii="Times New Roman" w:eastAsia="Times New Roman" w:hAnsi="Times New Roman" w:cs="Times New Roman"/>
          <w:sz w:val="24"/>
          <w:szCs w:val="24"/>
          <w:lang w:eastAsia="tr-TR"/>
        </w:rPr>
        <w:t>şu şekilde sınıflandırmak mümkündür:</w:t>
      </w:r>
    </w:p>
    <w:p w:rsidR="001B77F4" w:rsidRPr="001B77F4" w:rsidRDefault="001B77F4" w:rsidP="00255822">
      <w:pPr>
        <w:spacing w:after="0" w:line="360" w:lineRule="auto"/>
        <w:jc w:val="both"/>
        <w:rPr>
          <w:rFonts w:ascii="Times New Roman" w:eastAsia="Times New Roman" w:hAnsi="Times New Roman" w:cs="Times New Roman"/>
          <w:b/>
          <w:bCs/>
          <w:sz w:val="24"/>
          <w:szCs w:val="24"/>
          <w:lang w:eastAsia="tr-TR"/>
        </w:rPr>
      </w:pPr>
      <w:proofErr w:type="gramStart"/>
      <w:r w:rsidRPr="001B77F4">
        <w:rPr>
          <w:rFonts w:ascii="Times New Roman" w:eastAsia="Times New Roman" w:hAnsi="Times New Roman" w:cs="Times New Roman"/>
          <w:b/>
          <w:bCs/>
          <w:sz w:val="24"/>
          <w:szCs w:val="24"/>
          <w:lang w:eastAsia="tr-TR"/>
        </w:rPr>
        <w:t>a</w:t>
      </w:r>
      <w:proofErr w:type="gramEnd"/>
      <w:r w:rsidRPr="001B77F4">
        <w:rPr>
          <w:rFonts w:ascii="Times New Roman" w:eastAsia="Times New Roman" w:hAnsi="Times New Roman" w:cs="Times New Roman"/>
          <w:b/>
          <w:bCs/>
          <w:sz w:val="24"/>
          <w:szCs w:val="24"/>
          <w:lang w:eastAsia="tr-TR"/>
        </w:rPr>
        <w:t>- Konusuna ve amaçlarına göre denetim</w:t>
      </w:r>
    </w:p>
    <w:p w:rsidR="001B77F4" w:rsidRPr="001B77F4" w:rsidRDefault="001B77F4" w:rsidP="00255822">
      <w:pPr>
        <w:numPr>
          <w:ilvl w:val="0"/>
          <w:numId w:val="7"/>
        </w:numPr>
        <w:spacing w:after="0" w:line="360" w:lineRule="auto"/>
        <w:jc w:val="both"/>
        <w:rPr>
          <w:rFonts w:ascii="Times New Roman" w:eastAsia="Times New Roman" w:hAnsi="Times New Roman" w:cs="Times New Roman"/>
          <w:sz w:val="24"/>
          <w:szCs w:val="24"/>
          <w:lang w:eastAsia="tr-TR"/>
        </w:rPr>
      </w:pPr>
      <w:r w:rsidRPr="001B77F4">
        <w:rPr>
          <w:rFonts w:ascii="Times New Roman" w:eastAsia="Times New Roman" w:hAnsi="Times New Roman" w:cs="Times New Roman"/>
          <w:sz w:val="24"/>
          <w:szCs w:val="24"/>
          <w:lang w:eastAsia="tr-TR"/>
        </w:rPr>
        <w:t>Finansal tabloların denetimi</w:t>
      </w:r>
    </w:p>
    <w:p w:rsidR="001B77F4" w:rsidRPr="001B77F4" w:rsidRDefault="001B77F4" w:rsidP="00255822">
      <w:pPr>
        <w:numPr>
          <w:ilvl w:val="0"/>
          <w:numId w:val="7"/>
        </w:numPr>
        <w:spacing w:after="0" w:line="360" w:lineRule="auto"/>
        <w:jc w:val="both"/>
        <w:rPr>
          <w:rFonts w:ascii="Times New Roman" w:eastAsia="Times New Roman" w:hAnsi="Times New Roman" w:cs="Times New Roman"/>
          <w:sz w:val="24"/>
          <w:szCs w:val="24"/>
          <w:lang w:eastAsia="tr-TR"/>
        </w:rPr>
      </w:pPr>
      <w:r w:rsidRPr="001B77F4">
        <w:rPr>
          <w:rFonts w:ascii="Times New Roman" w:eastAsia="Times New Roman" w:hAnsi="Times New Roman" w:cs="Times New Roman"/>
          <w:sz w:val="24"/>
          <w:szCs w:val="24"/>
          <w:lang w:eastAsia="tr-TR"/>
        </w:rPr>
        <w:t>Uygunluk denetimi</w:t>
      </w:r>
    </w:p>
    <w:p w:rsidR="001B77F4" w:rsidRPr="001B77F4" w:rsidRDefault="001B77F4" w:rsidP="00255822">
      <w:pPr>
        <w:numPr>
          <w:ilvl w:val="0"/>
          <w:numId w:val="7"/>
        </w:numPr>
        <w:spacing w:after="0" w:line="360" w:lineRule="auto"/>
        <w:jc w:val="both"/>
        <w:rPr>
          <w:rFonts w:ascii="Times New Roman" w:eastAsia="Times New Roman" w:hAnsi="Times New Roman" w:cs="Times New Roman"/>
          <w:sz w:val="24"/>
          <w:szCs w:val="24"/>
          <w:lang w:eastAsia="tr-TR"/>
        </w:rPr>
      </w:pPr>
      <w:r w:rsidRPr="001B77F4">
        <w:rPr>
          <w:rFonts w:ascii="Times New Roman" w:eastAsia="Times New Roman" w:hAnsi="Times New Roman" w:cs="Times New Roman"/>
          <w:sz w:val="24"/>
          <w:szCs w:val="24"/>
          <w:lang w:eastAsia="tr-TR"/>
        </w:rPr>
        <w:t>Faaliyet denetimi</w:t>
      </w:r>
    </w:p>
    <w:p w:rsidR="001B77F4" w:rsidRPr="001B77F4" w:rsidRDefault="00DE40A0" w:rsidP="00255822">
      <w:pPr>
        <w:numPr>
          <w:ilvl w:val="0"/>
          <w:numId w:val="7"/>
        </w:numPr>
        <w:spacing w:after="0" w:line="36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Doğruluk denetimi (T</w:t>
      </w:r>
      <w:r w:rsidR="00DA0D6E">
        <w:rPr>
          <w:rFonts w:ascii="Times New Roman" w:eastAsia="Times New Roman" w:hAnsi="Times New Roman" w:cs="Times New Roman"/>
          <w:sz w:val="24"/>
          <w:szCs w:val="24"/>
          <w:lang w:eastAsia="tr-TR"/>
        </w:rPr>
        <w:t>a</w:t>
      </w:r>
      <w:r w:rsidR="001B77F4" w:rsidRPr="001B77F4">
        <w:rPr>
          <w:rFonts w:ascii="Times New Roman" w:eastAsia="Times New Roman" w:hAnsi="Times New Roman" w:cs="Times New Roman"/>
          <w:sz w:val="24"/>
          <w:szCs w:val="24"/>
          <w:lang w:eastAsia="tr-TR"/>
        </w:rPr>
        <w:t>sdik</w:t>
      </w:r>
      <w:r>
        <w:rPr>
          <w:rFonts w:ascii="Times New Roman" w:eastAsia="Times New Roman" w:hAnsi="Times New Roman" w:cs="Times New Roman"/>
          <w:sz w:val="24"/>
          <w:szCs w:val="24"/>
          <w:lang w:eastAsia="tr-TR"/>
        </w:rPr>
        <w:t>-Vergi denetimi</w:t>
      </w:r>
      <w:r w:rsidR="001B77F4" w:rsidRPr="001B77F4">
        <w:rPr>
          <w:rFonts w:ascii="Times New Roman" w:eastAsia="Times New Roman" w:hAnsi="Times New Roman" w:cs="Times New Roman"/>
          <w:sz w:val="24"/>
          <w:szCs w:val="24"/>
          <w:lang w:eastAsia="tr-TR"/>
        </w:rPr>
        <w:t>)</w:t>
      </w:r>
    </w:p>
    <w:p w:rsidR="001B77F4" w:rsidRPr="001B77F4" w:rsidRDefault="001B77F4" w:rsidP="00255822">
      <w:pPr>
        <w:spacing w:after="0" w:line="360" w:lineRule="auto"/>
        <w:jc w:val="both"/>
        <w:rPr>
          <w:rFonts w:ascii="Times New Roman" w:eastAsia="Times New Roman" w:hAnsi="Times New Roman" w:cs="Times New Roman"/>
          <w:b/>
          <w:bCs/>
          <w:sz w:val="24"/>
          <w:szCs w:val="24"/>
          <w:lang w:eastAsia="tr-TR"/>
        </w:rPr>
      </w:pPr>
      <w:proofErr w:type="gramStart"/>
      <w:r w:rsidRPr="001B77F4">
        <w:rPr>
          <w:rFonts w:ascii="Times New Roman" w:eastAsia="Times New Roman" w:hAnsi="Times New Roman" w:cs="Times New Roman"/>
          <w:b/>
          <w:bCs/>
          <w:sz w:val="24"/>
          <w:szCs w:val="24"/>
          <w:lang w:eastAsia="tr-TR"/>
        </w:rPr>
        <w:t>b</w:t>
      </w:r>
      <w:proofErr w:type="gramEnd"/>
      <w:r w:rsidRPr="001B77F4">
        <w:rPr>
          <w:rFonts w:ascii="Times New Roman" w:eastAsia="Times New Roman" w:hAnsi="Times New Roman" w:cs="Times New Roman"/>
          <w:b/>
          <w:bCs/>
          <w:sz w:val="24"/>
          <w:szCs w:val="24"/>
          <w:lang w:eastAsia="tr-TR"/>
        </w:rPr>
        <w:t>- Gerçekleştirenlere göre denetim</w:t>
      </w:r>
    </w:p>
    <w:p w:rsidR="001B77F4" w:rsidRPr="001B77F4" w:rsidRDefault="001B77F4" w:rsidP="00255822">
      <w:pPr>
        <w:numPr>
          <w:ilvl w:val="0"/>
          <w:numId w:val="8"/>
        </w:numPr>
        <w:spacing w:after="0" w:line="360" w:lineRule="auto"/>
        <w:jc w:val="both"/>
        <w:rPr>
          <w:rFonts w:ascii="Times New Roman" w:eastAsia="Times New Roman" w:hAnsi="Times New Roman" w:cs="Times New Roman"/>
          <w:sz w:val="24"/>
          <w:szCs w:val="24"/>
          <w:lang w:eastAsia="tr-TR"/>
        </w:rPr>
      </w:pPr>
      <w:r w:rsidRPr="001B77F4">
        <w:rPr>
          <w:rFonts w:ascii="Times New Roman" w:eastAsia="Times New Roman" w:hAnsi="Times New Roman" w:cs="Times New Roman"/>
          <w:sz w:val="24"/>
          <w:szCs w:val="24"/>
          <w:lang w:eastAsia="tr-TR"/>
        </w:rPr>
        <w:t>Dış denetim</w:t>
      </w:r>
    </w:p>
    <w:p w:rsidR="001B77F4" w:rsidRPr="001B77F4" w:rsidRDefault="001B77F4" w:rsidP="00255822">
      <w:pPr>
        <w:numPr>
          <w:ilvl w:val="0"/>
          <w:numId w:val="8"/>
        </w:numPr>
        <w:spacing w:after="0" w:line="360" w:lineRule="auto"/>
        <w:jc w:val="both"/>
        <w:rPr>
          <w:rFonts w:ascii="Times New Roman" w:eastAsia="Times New Roman" w:hAnsi="Times New Roman" w:cs="Times New Roman"/>
          <w:sz w:val="24"/>
          <w:szCs w:val="24"/>
          <w:lang w:eastAsia="tr-TR"/>
        </w:rPr>
      </w:pPr>
      <w:r w:rsidRPr="001B77F4">
        <w:rPr>
          <w:rFonts w:ascii="Times New Roman" w:eastAsia="Times New Roman" w:hAnsi="Times New Roman" w:cs="Times New Roman"/>
          <w:sz w:val="24"/>
          <w:szCs w:val="24"/>
          <w:lang w:eastAsia="tr-TR"/>
        </w:rPr>
        <w:t>İç denetim</w:t>
      </w:r>
    </w:p>
    <w:p w:rsidR="001B77F4" w:rsidRDefault="001B77F4" w:rsidP="00255822">
      <w:pPr>
        <w:numPr>
          <w:ilvl w:val="0"/>
          <w:numId w:val="8"/>
        </w:numPr>
        <w:spacing w:after="0" w:line="360" w:lineRule="auto"/>
        <w:jc w:val="both"/>
        <w:rPr>
          <w:rFonts w:ascii="Times New Roman" w:eastAsia="Times New Roman" w:hAnsi="Times New Roman" w:cs="Times New Roman"/>
          <w:sz w:val="24"/>
          <w:szCs w:val="24"/>
          <w:lang w:eastAsia="tr-TR"/>
        </w:rPr>
      </w:pPr>
      <w:r w:rsidRPr="001B77F4">
        <w:rPr>
          <w:rFonts w:ascii="Times New Roman" w:eastAsia="Times New Roman" w:hAnsi="Times New Roman" w:cs="Times New Roman"/>
          <w:sz w:val="24"/>
          <w:szCs w:val="24"/>
          <w:lang w:eastAsia="tr-TR"/>
        </w:rPr>
        <w:t xml:space="preserve">Kamu denetimi </w:t>
      </w:r>
    </w:p>
    <w:p w:rsidR="00B56382" w:rsidRDefault="0045033D" w:rsidP="00255822">
      <w:pPr>
        <w:spacing w:after="0" w:line="36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Bu sınıflandırmada gerek dış denetimde gerek kamu adın</w:t>
      </w:r>
      <w:r w:rsidR="00B56382">
        <w:rPr>
          <w:rFonts w:ascii="Times New Roman" w:eastAsia="Times New Roman" w:hAnsi="Times New Roman" w:cs="Times New Roman"/>
          <w:sz w:val="24"/>
          <w:szCs w:val="24"/>
          <w:lang w:eastAsia="tr-TR"/>
        </w:rPr>
        <w:t xml:space="preserve">a vergi amacıyla yapılan vergi </w:t>
      </w:r>
      <w:r>
        <w:rPr>
          <w:rFonts w:ascii="Times New Roman" w:eastAsia="Times New Roman" w:hAnsi="Times New Roman" w:cs="Times New Roman"/>
          <w:sz w:val="24"/>
          <w:szCs w:val="24"/>
          <w:lang w:eastAsia="tr-TR"/>
        </w:rPr>
        <w:t xml:space="preserve">denetiminde </w:t>
      </w:r>
      <w:r w:rsidR="00B56382">
        <w:rPr>
          <w:rFonts w:ascii="Times New Roman" w:eastAsia="Times New Roman" w:hAnsi="Times New Roman" w:cs="Times New Roman"/>
          <w:sz w:val="24"/>
          <w:szCs w:val="24"/>
          <w:lang w:eastAsia="tr-TR"/>
        </w:rPr>
        <w:t>finansal tabloların denetimini “uygunluk denetimi” kapsamındaki denetim sürecine göre yürütülür. Dış denetim bağlamında vergi denetimi yapan muhasebe meslek mensupları ise finansal raporların denetimini “doğruluk denetimi”</w:t>
      </w:r>
      <w:r>
        <w:rPr>
          <w:rFonts w:ascii="Times New Roman" w:eastAsia="Times New Roman" w:hAnsi="Times New Roman" w:cs="Times New Roman"/>
          <w:sz w:val="24"/>
          <w:szCs w:val="24"/>
          <w:lang w:eastAsia="tr-TR"/>
        </w:rPr>
        <w:t xml:space="preserve"> </w:t>
      </w:r>
      <w:r w:rsidR="00B56382">
        <w:rPr>
          <w:rFonts w:ascii="Times New Roman" w:eastAsia="Times New Roman" w:hAnsi="Times New Roman" w:cs="Times New Roman"/>
          <w:sz w:val="24"/>
          <w:szCs w:val="24"/>
          <w:lang w:eastAsia="tr-TR"/>
        </w:rPr>
        <w:t>kapsamındaki denetim sürecine göre gerçekleştirir.</w:t>
      </w:r>
    </w:p>
    <w:p w:rsidR="00B56382" w:rsidRDefault="00B56382" w:rsidP="00255822">
      <w:pPr>
        <w:spacing w:after="0" w:line="360" w:lineRule="auto"/>
        <w:jc w:val="both"/>
        <w:rPr>
          <w:rFonts w:ascii="Times New Roman" w:eastAsia="Times New Roman" w:hAnsi="Times New Roman" w:cs="Times New Roman"/>
          <w:sz w:val="24"/>
          <w:szCs w:val="24"/>
          <w:lang w:eastAsia="tr-TR"/>
        </w:rPr>
      </w:pPr>
    </w:p>
    <w:p w:rsidR="00B56382" w:rsidRPr="00DE40A0" w:rsidRDefault="00B56382" w:rsidP="00255822">
      <w:pPr>
        <w:pStyle w:val="ListeParagraf"/>
        <w:numPr>
          <w:ilvl w:val="0"/>
          <w:numId w:val="3"/>
        </w:numPr>
        <w:spacing w:after="0" w:line="360" w:lineRule="auto"/>
        <w:jc w:val="both"/>
        <w:rPr>
          <w:rFonts w:ascii="Times New Roman" w:eastAsia="Times New Roman" w:hAnsi="Times New Roman" w:cs="Times New Roman"/>
          <w:b/>
          <w:sz w:val="24"/>
          <w:szCs w:val="24"/>
          <w:lang w:eastAsia="tr-TR"/>
        </w:rPr>
      </w:pPr>
      <w:r w:rsidRPr="00DE40A0">
        <w:rPr>
          <w:rFonts w:ascii="Times New Roman" w:eastAsia="Times New Roman" w:hAnsi="Times New Roman" w:cs="Times New Roman"/>
          <w:b/>
          <w:sz w:val="24"/>
          <w:szCs w:val="24"/>
          <w:lang w:eastAsia="tr-TR"/>
        </w:rPr>
        <w:t>BAĞIMSIZ DENETİM</w:t>
      </w:r>
      <w:r w:rsidR="00DE40A0">
        <w:rPr>
          <w:rFonts w:ascii="Times New Roman" w:eastAsia="Times New Roman" w:hAnsi="Times New Roman" w:cs="Times New Roman"/>
          <w:b/>
          <w:sz w:val="24"/>
          <w:szCs w:val="24"/>
          <w:lang w:eastAsia="tr-TR"/>
        </w:rPr>
        <w:t xml:space="preserve"> </w:t>
      </w:r>
    </w:p>
    <w:p w:rsidR="00255822" w:rsidRDefault="00255822" w:rsidP="00255822">
      <w:pPr>
        <w:spacing w:after="0" w:line="360" w:lineRule="auto"/>
        <w:jc w:val="both"/>
      </w:pPr>
    </w:p>
    <w:p w:rsidR="0045033D" w:rsidRDefault="00B56382" w:rsidP="00255822">
      <w:pPr>
        <w:spacing w:after="0" w:line="360" w:lineRule="auto"/>
        <w:jc w:val="both"/>
        <w:rPr>
          <w:rFonts w:ascii="Times New Roman" w:eastAsia="Times New Roman" w:hAnsi="Times New Roman" w:cs="Times New Roman"/>
          <w:sz w:val="24"/>
          <w:szCs w:val="24"/>
          <w:lang w:eastAsia="tr-TR"/>
        </w:rPr>
      </w:pPr>
      <w:r w:rsidRPr="00B56382">
        <w:t>D</w:t>
      </w:r>
      <w:r>
        <w:t xml:space="preserve">ış </w:t>
      </w:r>
      <w:r w:rsidR="0045033D" w:rsidRPr="00B56382">
        <w:t>denetim</w:t>
      </w:r>
      <w:r w:rsidR="0045033D">
        <w:rPr>
          <w:rFonts w:ascii="Times New Roman" w:eastAsia="Times New Roman" w:hAnsi="Times New Roman" w:cs="Times New Roman"/>
          <w:sz w:val="24"/>
          <w:szCs w:val="24"/>
          <w:lang w:eastAsia="tr-TR"/>
        </w:rPr>
        <w:t xml:space="preserve"> ülkemizde bağımsız denetim olarak tanınmaktadır. Dış denetim daha önce belirttiğimiz gibi kendi namı hesabına çalışan mesl</w:t>
      </w:r>
      <w:r>
        <w:rPr>
          <w:rFonts w:ascii="Times New Roman" w:eastAsia="Times New Roman" w:hAnsi="Times New Roman" w:cs="Times New Roman"/>
          <w:sz w:val="24"/>
          <w:szCs w:val="24"/>
          <w:lang w:eastAsia="tr-TR"/>
        </w:rPr>
        <w:t>e</w:t>
      </w:r>
      <w:r w:rsidR="0045033D">
        <w:rPr>
          <w:rFonts w:ascii="Times New Roman" w:eastAsia="Times New Roman" w:hAnsi="Times New Roman" w:cs="Times New Roman"/>
          <w:sz w:val="24"/>
          <w:szCs w:val="24"/>
          <w:lang w:eastAsia="tr-TR"/>
        </w:rPr>
        <w:t>k mensupları veya firmaları tarafından denetlenen firma ile yaptıkları denetim sözleşmesine göre yürütülür.</w:t>
      </w:r>
    </w:p>
    <w:p w:rsidR="00B56382" w:rsidRDefault="00B56382" w:rsidP="00255822">
      <w:pPr>
        <w:spacing w:after="0" w:line="360" w:lineRule="auto"/>
        <w:jc w:val="both"/>
        <w:rPr>
          <w:rFonts w:ascii="Times New Roman" w:eastAsia="Times New Roman" w:hAnsi="Times New Roman" w:cs="Times New Roman"/>
          <w:sz w:val="24"/>
          <w:szCs w:val="24"/>
          <w:lang w:eastAsia="tr-TR"/>
        </w:rPr>
      </w:pPr>
    </w:p>
    <w:p w:rsidR="00B56382" w:rsidRDefault="00B56382" w:rsidP="00255822">
      <w:pPr>
        <w:spacing w:after="0" w:line="36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 xml:space="preserve">Dış denetim, yasal denetim ve isteğe bağlı denetim şeklinde iki amaca göre yürütülür.  </w:t>
      </w:r>
    </w:p>
    <w:p w:rsidR="00B56382" w:rsidRDefault="00B56382" w:rsidP="00255822">
      <w:pPr>
        <w:spacing w:after="0" w:line="36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 xml:space="preserve"> </w:t>
      </w:r>
    </w:p>
    <w:p w:rsidR="00814817" w:rsidRDefault="00B56382" w:rsidP="00255822">
      <w:pPr>
        <w:spacing w:after="0" w:line="36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 xml:space="preserve">Yasal denetim; halka açık şirketler, bankalar, finans kuruluşları, sigorta şirketleri ve </w:t>
      </w:r>
      <w:proofErr w:type="spellStart"/>
      <w:r>
        <w:rPr>
          <w:rFonts w:ascii="Times New Roman" w:eastAsia="Times New Roman" w:hAnsi="Times New Roman" w:cs="Times New Roman"/>
          <w:sz w:val="24"/>
          <w:szCs w:val="24"/>
          <w:lang w:eastAsia="tr-TR"/>
        </w:rPr>
        <w:t>TTK’ya</w:t>
      </w:r>
      <w:proofErr w:type="spellEnd"/>
      <w:r>
        <w:rPr>
          <w:rFonts w:ascii="Times New Roman" w:eastAsia="Times New Roman" w:hAnsi="Times New Roman" w:cs="Times New Roman"/>
          <w:sz w:val="24"/>
          <w:szCs w:val="24"/>
          <w:lang w:eastAsia="tr-TR"/>
        </w:rPr>
        <w:t xml:space="preserve"> göre belli eşikleri aşan şirketlerin zorunlu denetimlerini kapsamaktadır. Bu denetim türü Kamu Gözetim Kurumu</w:t>
      </w:r>
      <w:r w:rsidR="00814817">
        <w:t xml:space="preserve"> tarafından y</w:t>
      </w:r>
      <w:r>
        <w:rPr>
          <w:rFonts w:ascii="Times New Roman" w:eastAsia="Times New Roman" w:hAnsi="Times New Roman" w:cs="Times New Roman"/>
          <w:sz w:val="24"/>
          <w:szCs w:val="24"/>
          <w:lang w:eastAsia="tr-TR"/>
        </w:rPr>
        <w:t xml:space="preserve">ayınlanan Bağımsız </w:t>
      </w:r>
      <w:r w:rsidR="00814817">
        <w:rPr>
          <w:rFonts w:ascii="Times New Roman" w:eastAsia="Times New Roman" w:hAnsi="Times New Roman" w:cs="Times New Roman"/>
          <w:sz w:val="24"/>
          <w:szCs w:val="24"/>
          <w:lang w:eastAsia="tr-TR"/>
        </w:rPr>
        <w:t>D</w:t>
      </w:r>
      <w:r>
        <w:rPr>
          <w:rFonts w:ascii="Times New Roman" w:eastAsia="Times New Roman" w:hAnsi="Times New Roman" w:cs="Times New Roman"/>
          <w:sz w:val="24"/>
          <w:szCs w:val="24"/>
          <w:lang w:eastAsia="tr-TR"/>
        </w:rPr>
        <w:t xml:space="preserve">enetim </w:t>
      </w:r>
      <w:r w:rsidR="00814817">
        <w:rPr>
          <w:rFonts w:ascii="Times New Roman" w:eastAsia="Times New Roman" w:hAnsi="Times New Roman" w:cs="Times New Roman"/>
          <w:sz w:val="24"/>
          <w:szCs w:val="24"/>
          <w:lang w:eastAsia="tr-TR"/>
        </w:rPr>
        <w:t>S</w:t>
      </w:r>
      <w:r>
        <w:rPr>
          <w:rFonts w:ascii="Times New Roman" w:eastAsia="Times New Roman" w:hAnsi="Times New Roman" w:cs="Times New Roman"/>
          <w:sz w:val="24"/>
          <w:szCs w:val="24"/>
          <w:lang w:eastAsia="tr-TR"/>
        </w:rPr>
        <w:t xml:space="preserve">tandartlarına göre </w:t>
      </w:r>
      <w:r>
        <w:rPr>
          <w:rFonts w:ascii="Times New Roman" w:eastAsia="Times New Roman" w:hAnsi="Times New Roman" w:cs="Times New Roman"/>
          <w:sz w:val="24"/>
          <w:szCs w:val="24"/>
          <w:lang w:eastAsia="tr-TR"/>
        </w:rPr>
        <w:lastRenderedPageBreak/>
        <w:t>gerçekleştirilir.</w:t>
      </w:r>
      <w:r w:rsidR="00814817">
        <w:rPr>
          <w:rFonts w:ascii="Times New Roman" w:eastAsia="Times New Roman" w:hAnsi="Times New Roman" w:cs="Times New Roman"/>
          <w:sz w:val="24"/>
          <w:szCs w:val="24"/>
          <w:lang w:eastAsia="tr-TR"/>
        </w:rPr>
        <w:t xml:space="preserve"> Bu denetim türünde</w:t>
      </w:r>
      <w:r w:rsidR="00DE40A0">
        <w:rPr>
          <w:rFonts w:ascii="Times New Roman" w:eastAsia="Times New Roman" w:hAnsi="Times New Roman" w:cs="Times New Roman"/>
          <w:sz w:val="24"/>
          <w:szCs w:val="24"/>
          <w:lang w:eastAsia="tr-TR"/>
        </w:rPr>
        <w:t xml:space="preserve"> </w:t>
      </w:r>
      <w:r w:rsidR="00DA0D6E">
        <w:rPr>
          <w:rFonts w:ascii="Times New Roman" w:eastAsia="Times New Roman" w:hAnsi="Times New Roman" w:cs="Times New Roman"/>
          <w:sz w:val="24"/>
          <w:szCs w:val="24"/>
          <w:lang w:eastAsia="tr-TR"/>
        </w:rPr>
        <w:t xml:space="preserve">temel </w:t>
      </w:r>
      <w:r w:rsidR="00DE40A0">
        <w:rPr>
          <w:rFonts w:ascii="Times New Roman" w:eastAsia="Times New Roman" w:hAnsi="Times New Roman" w:cs="Times New Roman"/>
          <w:sz w:val="24"/>
          <w:szCs w:val="24"/>
          <w:lang w:eastAsia="tr-TR"/>
        </w:rPr>
        <w:t xml:space="preserve">uygunluk </w:t>
      </w:r>
      <w:proofErr w:type="gramStart"/>
      <w:r w:rsidR="00DE40A0">
        <w:rPr>
          <w:rFonts w:ascii="Times New Roman" w:eastAsia="Times New Roman" w:hAnsi="Times New Roman" w:cs="Times New Roman"/>
          <w:sz w:val="24"/>
          <w:szCs w:val="24"/>
          <w:lang w:eastAsia="tr-TR"/>
        </w:rPr>
        <w:t>kriteri</w:t>
      </w:r>
      <w:proofErr w:type="gramEnd"/>
      <w:r w:rsidR="00DE40A0">
        <w:rPr>
          <w:rFonts w:ascii="Times New Roman" w:eastAsia="Times New Roman" w:hAnsi="Times New Roman" w:cs="Times New Roman"/>
          <w:sz w:val="24"/>
          <w:szCs w:val="24"/>
          <w:lang w:eastAsia="tr-TR"/>
        </w:rPr>
        <w:t xml:space="preserve"> olarak </w:t>
      </w:r>
      <w:r w:rsidR="00814817">
        <w:rPr>
          <w:rFonts w:ascii="Times New Roman" w:eastAsia="Times New Roman" w:hAnsi="Times New Roman" w:cs="Times New Roman"/>
          <w:sz w:val="24"/>
          <w:szCs w:val="24"/>
          <w:lang w:eastAsia="tr-TR"/>
        </w:rPr>
        <w:t xml:space="preserve">Türkiye Muhasebe Standartları esas alınır. </w:t>
      </w:r>
    </w:p>
    <w:p w:rsidR="00814817" w:rsidRDefault="00814817" w:rsidP="00255822">
      <w:pPr>
        <w:spacing w:after="0" w:line="360" w:lineRule="auto"/>
        <w:jc w:val="both"/>
        <w:rPr>
          <w:rFonts w:ascii="Times New Roman" w:eastAsia="Times New Roman" w:hAnsi="Times New Roman" w:cs="Times New Roman"/>
          <w:sz w:val="24"/>
          <w:szCs w:val="24"/>
          <w:lang w:eastAsia="tr-TR"/>
        </w:rPr>
      </w:pPr>
    </w:p>
    <w:p w:rsidR="00B56382" w:rsidRDefault="00814817" w:rsidP="00255822">
      <w:pPr>
        <w:spacing w:after="0" w:line="36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İsteğe bağlı denetim ise, yasal bir zorunluluk</w:t>
      </w:r>
      <w:r w:rsidR="00DA0D6E">
        <w:rPr>
          <w:rFonts w:ascii="Times New Roman" w:eastAsia="Times New Roman" w:hAnsi="Times New Roman" w:cs="Times New Roman"/>
          <w:sz w:val="24"/>
          <w:szCs w:val="24"/>
          <w:lang w:eastAsia="tr-TR"/>
        </w:rPr>
        <w:t xml:space="preserve"> ve düzenleme </w:t>
      </w:r>
      <w:r>
        <w:rPr>
          <w:rFonts w:ascii="Times New Roman" w:eastAsia="Times New Roman" w:hAnsi="Times New Roman" w:cs="Times New Roman"/>
          <w:sz w:val="24"/>
          <w:szCs w:val="24"/>
          <w:lang w:eastAsia="tr-TR"/>
        </w:rPr>
        <w:t xml:space="preserve">olmamasına rağmen işletmeler tarafından yaptırılan denetimdir. </w:t>
      </w:r>
    </w:p>
    <w:p w:rsidR="00A5742C" w:rsidRDefault="00A5742C" w:rsidP="00255822">
      <w:pPr>
        <w:spacing w:after="0" w:line="360" w:lineRule="auto"/>
        <w:jc w:val="both"/>
        <w:rPr>
          <w:rFonts w:ascii="Times New Roman" w:eastAsia="Times New Roman" w:hAnsi="Times New Roman" w:cs="Times New Roman"/>
          <w:sz w:val="24"/>
          <w:szCs w:val="24"/>
          <w:lang w:eastAsia="tr-TR"/>
        </w:rPr>
      </w:pPr>
    </w:p>
    <w:p w:rsidR="000E458E" w:rsidRPr="000E458E" w:rsidRDefault="000E458E" w:rsidP="00255822">
      <w:pPr>
        <w:spacing w:after="0" w:line="360" w:lineRule="auto"/>
        <w:jc w:val="both"/>
        <w:rPr>
          <w:rFonts w:ascii="Times New Roman" w:eastAsia="Times New Roman" w:hAnsi="Times New Roman" w:cs="Times New Roman"/>
          <w:b/>
          <w:bCs/>
          <w:sz w:val="24"/>
          <w:szCs w:val="24"/>
          <w:lang w:eastAsia="tr-TR"/>
        </w:rPr>
      </w:pPr>
      <w:r w:rsidRPr="000E458E">
        <w:rPr>
          <w:rFonts w:ascii="Times New Roman" w:eastAsia="Times New Roman" w:hAnsi="Times New Roman" w:cs="Times New Roman"/>
          <w:b/>
          <w:bCs/>
          <w:sz w:val="24"/>
          <w:szCs w:val="24"/>
          <w:lang w:eastAsia="tr-TR"/>
        </w:rPr>
        <w:t>Denetim yaklaşımları</w:t>
      </w:r>
    </w:p>
    <w:p w:rsidR="00F07097" w:rsidRDefault="00F07097" w:rsidP="00255822">
      <w:pPr>
        <w:spacing w:after="0" w:line="360" w:lineRule="auto"/>
        <w:jc w:val="both"/>
        <w:rPr>
          <w:rFonts w:ascii="Times New Roman" w:eastAsia="Times New Roman" w:hAnsi="Times New Roman" w:cs="Times New Roman"/>
          <w:sz w:val="24"/>
          <w:szCs w:val="24"/>
          <w:lang w:eastAsia="tr-TR"/>
        </w:rPr>
      </w:pPr>
    </w:p>
    <w:p w:rsidR="000E458E" w:rsidRPr="000E458E" w:rsidRDefault="000E458E" w:rsidP="00255822">
      <w:pPr>
        <w:spacing w:after="0" w:line="360" w:lineRule="auto"/>
        <w:jc w:val="both"/>
        <w:rPr>
          <w:rFonts w:ascii="Times New Roman" w:eastAsia="Times New Roman" w:hAnsi="Times New Roman" w:cs="Times New Roman"/>
          <w:sz w:val="24"/>
          <w:szCs w:val="24"/>
          <w:lang w:eastAsia="tr-TR"/>
        </w:rPr>
      </w:pPr>
      <w:r w:rsidRPr="000E458E">
        <w:rPr>
          <w:rFonts w:ascii="Times New Roman" w:eastAsia="Times New Roman" w:hAnsi="Times New Roman" w:cs="Times New Roman"/>
          <w:sz w:val="24"/>
          <w:szCs w:val="24"/>
          <w:lang w:eastAsia="tr-TR"/>
        </w:rPr>
        <w:t xml:space="preserve">Denetimin tarihi gelişimi incelendiğinde; denetim önceleri hataları tespit etmek amacıyla yapılmış, daha sonraları hile ve </w:t>
      </w:r>
      <w:proofErr w:type="spellStart"/>
      <w:r w:rsidRPr="000E458E">
        <w:rPr>
          <w:rFonts w:ascii="Times New Roman" w:eastAsia="Times New Roman" w:hAnsi="Times New Roman" w:cs="Times New Roman"/>
          <w:sz w:val="24"/>
          <w:szCs w:val="24"/>
          <w:lang w:eastAsia="tr-TR"/>
        </w:rPr>
        <w:t>suistimallerin</w:t>
      </w:r>
      <w:proofErr w:type="spellEnd"/>
      <w:r w:rsidRPr="000E458E">
        <w:rPr>
          <w:rFonts w:ascii="Times New Roman" w:eastAsia="Times New Roman" w:hAnsi="Times New Roman" w:cs="Times New Roman"/>
          <w:sz w:val="24"/>
          <w:szCs w:val="24"/>
          <w:lang w:eastAsia="tr-TR"/>
        </w:rPr>
        <w:t xml:space="preserve"> ortaya çıkarılması amacı güdülmüştür. Bu çalışma anlayışında hatalar, hileler ve </w:t>
      </w:r>
      <w:proofErr w:type="spellStart"/>
      <w:r w:rsidRPr="000E458E">
        <w:rPr>
          <w:rFonts w:ascii="Times New Roman" w:eastAsia="Times New Roman" w:hAnsi="Times New Roman" w:cs="Times New Roman"/>
          <w:sz w:val="24"/>
          <w:szCs w:val="24"/>
          <w:lang w:eastAsia="tr-TR"/>
        </w:rPr>
        <w:t>suistimal</w:t>
      </w:r>
      <w:proofErr w:type="spellEnd"/>
      <w:r w:rsidRPr="000E458E">
        <w:rPr>
          <w:rFonts w:ascii="Times New Roman" w:eastAsia="Times New Roman" w:hAnsi="Times New Roman" w:cs="Times New Roman"/>
          <w:sz w:val="24"/>
          <w:szCs w:val="24"/>
          <w:lang w:eastAsia="tr-TR"/>
        </w:rPr>
        <w:t xml:space="preserve"> konuları saptandıktan sonra gerekli düzeltmelerin yapılması sağlan</w:t>
      </w:r>
      <w:r w:rsidR="003A34A3">
        <w:rPr>
          <w:rFonts w:ascii="Times New Roman" w:eastAsia="Times New Roman" w:hAnsi="Times New Roman" w:cs="Times New Roman"/>
          <w:sz w:val="24"/>
          <w:szCs w:val="24"/>
          <w:lang w:eastAsia="tr-TR"/>
        </w:rPr>
        <w:t>m</w:t>
      </w:r>
      <w:r w:rsidRPr="000E458E">
        <w:rPr>
          <w:rFonts w:ascii="Times New Roman" w:eastAsia="Times New Roman" w:hAnsi="Times New Roman" w:cs="Times New Roman"/>
          <w:sz w:val="24"/>
          <w:szCs w:val="24"/>
          <w:lang w:eastAsia="tr-TR"/>
        </w:rPr>
        <w:t>ıştır. Denetim önceleri tüm kanıtlar incelenerek gerçekleşmiş; daha sonraları işlem sayılarındaki artış nedeniyle kanıtlar örnekleme yöntemiyle incelenmiştir. Denetimde önceleri yalnız belirlenen ilke ve kurallara uygunluk aranırken; sonraları tüm riskler tanımlanarak, araştırılmış ve incelenerek değerlendirildikten sonra riskler önlenmeye çalışılmıştır. Bu nedenle denetimin tarihi gelişimi sürecinde denetimin hedefleri işletmenin riskleri göz önünde bulundurularak belirlenmiştir</w:t>
      </w:r>
      <w:r w:rsidR="00DA0D6E">
        <w:rPr>
          <w:rStyle w:val="DipnotBavurusu"/>
          <w:rFonts w:ascii="Times New Roman" w:eastAsia="Times New Roman" w:hAnsi="Times New Roman" w:cs="Times New Roman"/>
          <w:sz w:val="24"/>
          <w:szCs w:val="24"/>
          <w:lang w:eastAsia="tr-TR"/>
        </w:rPr>
        <w:footnoteReference w:id="8"/>
      </w:r>
      <w:r w:rsidR="00DA0D6E" w:rsidRPr="00D23DAF">
        <w:rPr>
          <w:rFonts w:ascii="Times New Roman" w:eastAsia="Times New Roman" w:hAnsi="Times New Roman" w:cs="Times New Roman"/>
          <w:sz w:val="24"/>
          <w:szCs w:val="24"/>
          <w:lang w:eastAsia="tr-TR"/>
        </w:rPr>
        <w:t>.</w:t>
      </w:r>
      <w:r w:rsidRPr="000E458E">
        <w:rPr>
          <w:rFonts w:ascii="Times New Roman" w:eastAsia="Times New Roman" w:hAnsi="Times New Roman" w:cs="Times New Roman"/>
          <w:sz w:val="24"/>
          <w:szCs w:val="24"/>
          <w:lang w:eastAsia="tr-TR"/>
        </w:rPr>
        <w:t xml:space="preserve"> </w:t>
      </w:r>
    </w:p>
    <w:p w:rsidR="000E458E" w:rsidRPr="000E458E" w:rsidRDefault="000E458E" w:rsidP="00255822">
      <w:pPr>
        <w:spacing w:after="0" w:line="360" w:lineRule="auto"/>
        <w:jc w:val="both"/>
        <w:rPr>
          <w:rFonts w:ascii="Times New Roman" w:eastAsia="Times New Roman" w:hAnsi="Times New Roman" w:cs="Times New Roman"/>
          <w:sz w:val="24"/>
          <w:szCs w:val="24"/>
          <w:lang w:eastAsia="tr-TR"/>
        </w:rPr>
      </w:pPr>
    </w:p>
    <w:p w:rsidR="000E458E" w:rsidRPr="000E458E" w:rsidRDefault="000E458E" w:rsidP="00255822">
      <w:pPr>
        <w:spacing w:after="0" w:line="360" w:lineRule="auto"/>
        <w:jc w:val="both"/>
        <w:rPr>
          <w:rFonts w:ascii="Times New Roman" w:eastAsia="Times New Roman" w:hAnsi="Times New Roman" w:cs="Times New Roman"/>
          <w:sz w:val="24"/>
          <w:szCs w:val="24"/>
          <w:lang w:eastAsia="tr-TR"/>
        </w:rPr>
      </w:pPr>
      <w:r w:rsidRPr="000E458E">
        <w:rPr>
          <w:rFonts w:ascii="Times New Roman" w:eastAsia="Times New Roman" w:hAnsi="Times New Roman" w:cs="Times New Roman"/>
          <w:sz w:val="24"/>
          <w:szCs w:val="24"/>
          <w:lang w:eastAsia="tr-TR"/>
        </w:rPr>
        <w:t>İşletmenin örnekleme yöntemlerini kullanması ve işletme risklerinin süreç içinde dikkate alınmasıyla birlikte denetim yaklaşımında değişiklikler yaşanmaya başlanmıştır. Denetimin tarihi gelişiminde</w:t>
      </w:r>
      <w:r w:rsidR="00DA0D6E">
        <w:rPr>
          <w:rFonts w:ascii="Times New Roman" w:eastAsia="Times New Roman" w:hAnsi="Times New Roman" w:cs="Times New Roman"/>
          <w:sz w:val="24"/>
          <w:szCs w:val="24"/>
          <w:lang w:eastAsia="tr-TR"/>
        </w:rPr>
        <w:t xml:space="preserve"> örnekleme yeterliliklerine ve işletme risklerine bağlı olarak</w:t>
      </w:r>
      <w:r w:rsidRPr="000E458E">
        <w:rPr>
          <w:rFonts w:ascii="Times New Roman" w:eastAsia="Times New Roman" w:hAnsi="Times New Roman" w:cs="Times New Roman"/>
          <w:sz w:val="24"/>
          <w:szCs w:val="24"/>
          <w:lang w:eastAsia="tr-TR"/>
        </w:rPr>
        <w:t xml:space="preserve"> değişim düzeyi</w:t>
      </w:r>
      <w:r w:rsidR="00DA0D6E">
        <w:rPr>
          <w:rFonts w:ascii="Times New Roman" w:eastAsia="Times New Roman" w:hAnsi="Times New Roman" w:cs="Times New Roman"/>
          <w:sz w:val="24"/>
          <w:szCs w:val="24"/>
          <w:lang w:eastAsia="tr-TR"/>
        </w:rPr>
        <w:t>ne göre geliştirilen</w:t>
      </w:r>
      <w:r w:rsidRPr="000E458E">
        <w:rPr>
          <w:rFonts w:ascii="Times New Roman" w:eastAsia="Times New Roman" w:hAnsi="Times New Roman" w:cs="Times New Roman"/>
          <w:sz w:val="24"/>
          <w:szCs w:val="24"/>
          <w:lang w:eastAsia="tr-TR"/>
        </w:rPr>
        <w:t xml:space="preserve"> denetim yaklaşımları şunlardır</w:t>
      </w:r>
      <w:r w:rsidRPr="000E458E">
        <w:rPr>
          <w:rFonts w:ascii="Times New Roman" w:eastAsia="Times New Roman" w:hAnsi="Times New Roman" w:cs="Times New Roman"/>
          <w:sz w:val="24"/>
          <w:szCs w:val="24"/>
          <w:vertAlign w:val="superscript"/>
          <w:lang w:eastAsia="tr-TR"/>
        </w:rPr>
        <w:footnoteReference w:id="9"/>
      </w:r>
      <w:r w:rsidRPr="000E458E">
        <w:rPr>
          <w:rFonts w:ascii="Times New Roman" w:eastAsia="Times New Roman" w:hAnsi="Times New Roman" w:cs="Times New Roman"/>
          <w:sz w:val="24"/>
          <w:szCs w:val="24"/>
          <w:lang w:eastAsia="tr-TR"/>
        </w:rPr>
        <w:t xml:space="preserve">: </w:t>
      </w:r>
    </w:p>
    <w:p w:rsidR="000E458E" w:rsidRPr="000E458E" w:rsidRDefault="000E458E" w:rsidP="00255822">
      <w:pPr>
        <w:spacing w:after="0" w:line="360" w:lineRule="auto"/>
        <w:jc w:val="both"/>
        <w:rPr>
          <w:rFonts w:ascii="Times New Roman" w:eastAsia="Times New Roman" w:hAnsi="Times New Roman" w:cs="Times New Roman"/>
          <w:color w:val="FF0000"/>
          <w:sz w:val="24"/>
          <w:szCs w:val="24"/>
          <w:lang w:eastAsia="tr-TR"/>
        </w:rPr>
      </w:pPr>
      <w:r w:rsidRPr="000E458E">
        <w:rPr>
          <w:rFonts w:ascii="Times New Roman" w:eastAsia="Times New Roman" w:hAnsi="Times New Roman" w:cs="Times New Roman"/>
          <w:color w:val="FF0000"/>
          <w:sz w:val="24"/>
          <w:szCs w:val="24"/>
          <w:lang w:eastAsia="tr-TR"/>
        </w:rPr>
        <w:t xml:space="preserve"> </w:t>
      </w:r>
    </w:p>
    <w:p w:rsidR="000E458E" w:rsidRPr="000E458E" w:rsidRDefault="000E458E" w:rsidP="00255822">
      <w:pPr>
        <w:numPr>
          <w:ilvl w:val="0"/>
          <w:numId w:val="9"/>
        </w:numPr>
        <w:autoSpaceDE w:val="0"/>
        <w:autoSpaceDN w:val="0"/>
        <w:adjustRightInd w:val="0"/>
        <w:spacing w:after="186" w:line="360" w:lineRule="auto"/>
        <w:jc w:val="both"/>
        <w:rPr>
          <w:rFonts w:ascii="Times New Roman" w:eastAsia="Times New Roman" w:hAnsi="Times New Roman" w:cs="Times New Roman"/>
          <w:color w:val="000000"/>
          <w:sz w:val="24"/>
          <w:szCs w:val="24"/>
        </w:rPr>
      </w:pPr>
      <w:r w:rsidRPr="000E458E">
        <w:rPr>
          <w:rFonts w:ascii="Times New Roman" w:eastAsia="Times New Roman" w:hAnsi="Times New Roman" w:cs="Times New Roman"/>
          <w:color w:val="000000"/>
          <w:sz w:val="24"/>
          <w:szCs w:val="24"/>
        </w:rPr>
        <w:t xml:space="preserve">Kontrol-tabanlı denetim </w:t>
      </w:r>
    </w:p>
    <w:p w:rsidR="000E458E" w:rsidRPr="000E458E" w:rsidRDefault="000E458E" w:rsidP="00255822">
      <w:pPr>
        <w:numPr>
          <w:ilvl w:val="0"/>
          <w:numId w:val="9"/>
        </w:numPr>
        <w:autoSpaceDE w:val="0"/>
        <w:autoSpaceDN w:val="0"/>
        <w:adjustRightInd w:val="0"/>
        <w:spacing w:after="186" w:line="360" w:lineRule="auto"/>
        <w:jc w:val="both"/>
        <w:rPr>
          <w:rFonts w:ascii="Times New Roman" w:eastAsia="Times New Roman" w:hAnsi="Times New Roman" w:cs="Times New Roman"/>
          <w:color w:val="000000"/>
          <w:sz w:val="24"/>
          <w:szCs w:val="24"/>
        </w:rPr>
      </w:pPr>
      <w:r w:rsidRPr="000E458E">
        <w:rPr>
          <w:rFonts w:ascii="Times New Roman" w:eastAsia="Times New Roman" w:hAnsi="Times New Roman" w:cs="Times New Roman"/>
          <w:color w:val="000000"/>
          <w:sz w:val="24"/>
          <w:szCs w:val="24"/>
        </w:rPr>
        <w:t xml:space="preserve">Süreç-tabanlı denetim </w:t>
      </w:r>
    </w:p>
    <w:p w:rsidR="000E458E" w:rsidRPr="000E458E" w:rsidRDefault="000E458E" w:rsidP="00255822">
      <w:pPr>
        <w:numPr>
          <w:ilvl w:val="0"/>
          <w:numId w:val="9"/>
        </w:numPr>
        <w:autoSpaceDE w:val="0"/>
        <w:autoSpaceDN w:val="0"/>
        <w:adjustRightInd w:val="0"/>
        <w:spacing w:after="186" w:line="360" w:lineRule="auto"/>
        <w:jc w:val="both"/>
        <w:rPr>
          <w:rFonts w:ascii="Times New Roman" w:eastAsia="Times New Roman" w:hAnsi="Times New Roman" w:cs="Times New Roman"/>
          <w:color w:val="000000"/>
          <w:sz w:val="24"/>
          <w:szCs w:val="24"/>
        </w:rPr>
      </w:pPr>
      <w:r w:rsidRPr="000E458E">
        <w:rPr>
          <w:rFonts w:ascii="Times New Roman" w:eastAsia="Times New Roman" w:hAnsi="Times New Roman" w:cs="Times New Roman"/>
          <w:color w:val="000000"/>
          <w:sz w:val="24"/>
          <w:szCs w:val="24"/>
        </w:rPr>
        <w:t xml:space="preserve">Risk-tabanlı denetim </w:t>
      </w:r>
    </w:p>
    <w:p w:rsidR="000E458E" w:rsidRPr="000E458E" w:rsidRDefault="000E458E" w:rsidP="00255822">
      <w:pPr>
        <w:numPr>
          <w:ilvl w:val="0"/>
          <w:numId w:val="9"/>
        </w:numPr>
        <w:autoSpaceDE w:val="0"/>
        <w:autoSpaceDN w:val="0"/>
        <w:adjustRightInd w:val="0"/>
        <w:spacing w:after="0" w:line="360" w:lineRule="auto"/>
        <w:jc w:val="both"/>
        <w:rPr>
          <w:rFonts w:ascii="Times New Roman" w:eastAsia="Times New Roman" w:hAnsi="Times New Roman" w:cs="Times New Roman"/>
          <w:color w:val="000000"/>
          <w:sz w:val="24"/>
          <w:szCs w:val="24"/>
        </w:rPr>
      </w:pPr>
      <w:r w:rsidRPr="000E458E">
        <w:rPr>
          <w:rFonts w:ascii="Times New Roman" w:eastAsia="Times New Roman" w:hAnsi="Times New Roman" w:cs="Times New Roman"/>
          <w:color w:val="000000"/>
          <w:sz w:val="24"/>
          <w:szCs w:val="24"/>
        </w:rPr>
        <w:t>Risk-yönetimi tabanlı denetim</w:t>
      </w:r>
    </w:p>
    <w:p w:rsidR="000E458E" w:rsidRPr="000E458E" w:rsidRDefault="000E458E" w:rsidP="00255822">
      <w:pPr>
        <w:autoSpaceDE w:val="0"/>
        <w:autoSpaceDN w:val="0"/>
        <w:adjustRightInd w:val="0"/>
        <w:spacing w:after="0" w:line="360" w:lineRule="auto"/>
        <w:jc w:val="both"/>
        <w:rPr>
          <w:rFonts w:ascii="Times New Roman" w:eastAsia="Times New Roman" w:hAnsi="Times New Roman" w:cs="Times New Roman"/>
          <w:color w:val="000000"/>
          <w:sz w:val="24"/>
          <w:szCs w:val="24"/>
        </w:rPr>
      </w:pPr>
    </w:p>
    <w:p w:rsidR="000E458E" w:rsidRPr="000E458E" w:rsidRDefault="000E458E" w:rsidP="00DA0D6E">
      <w:pPr>
        <w:autoSpaceDE w:val="0"/>
        <w:autoSpaceDN w:val="0"/>
        <w:adjustRightInd w:val="0"/>
        <w:spacing w:after="0" w:line="360" w:lineRule="auto"/>
        <w:jc w:val="both"/>
        <w:rPr>
          <w:rFonts w:ascii="Times New Roman" w:eastAsia="Times New Roman" w:hAnsi="Times New Roman" w:cs="Times New Roman"/>
          <w:sz w:val="28"/>
          <w:szCs w:val="28"/>
          <w:lang w:eastAsia="tr-TR"/>
        </w:rPr>
      </w:pPr>
      <w:r w:rsidRPr="000E458E">
        <w:rPr>
          <w:rFonts w:ascii="Times New Roman" w:eastAsia="Times New Roman" w:hAnsi="Times New Roman" w:cs="Times New Roman"/>
          <w:sz w:val="24"/>
          <w:szCs w:val="24"/>
          <w:lang w:eastAsia="tr-TR"/>
        </w:rPr>
        <w:t>Kontrol-tabanlı denetim yaklaşımı; denetimde belgelerin incelenmesi ve belgelerin yansıttığı işlem ve olayların araştırılması ile değerlendirilerek bir görüş oluşturulmasıdır.</w:t>
      </w:r>
      <w:r w:rsidR="00DA0D6E">
        <w:rPr>
          <w:rFonts w:ascii="Times New Roman" w:eastAsia="Times New Roman" w:hAnsi="Times New Roman" w:cs="Times New Roman"/>
          <w:sz w:val="24"/>
          <w:szCs w:val="24"/>
          <w:lang w:eastAsia="tr-TR"/>
        </w:rPr>
        <w:t xml:space="preserve"> </w:t>
      </w:r>
      <w:r w:rsidRPr="000E458E">
        <w:rPr>
          <w:rFonts w:ascii="Times New Roman" w:eastAsia="Times New Roman" w:hAnsi="Times New Roman" w:cs="Times New Roman"/>
          <w:sz w:val="24"/>
          <w:szCs w:val="24"/>
          <w:lang w:eastAsia="tr-TR"/>
        </w:rPr>
        <w:t xml:space="preserve">Süreç tabanlı </w:t>
      </w:r>
      <w:r w:rsidRPr="000E458E">
        <w:rPr>
          <w:rFonts w:ascii="Times New Roman" w:eastAsia="Times New Roman" w:hAnsi="Times New Roman" w:cs="Times New Roman"/>
          <w:sz w:val="24"/>
          <w:szCs w:val="24"/>
          <w:lang w:eastAsia="tr-TR"/>
        </w:rPr>
        <w:lastRenderedPageBreak/>
        <w:t>denetim, iç kontrol sisteminin test edildikten sonra işlem ve olaylara ilişkin süreçlerin (döngülerin) esas alınarak belgelerin bilinen riskler çerçevesinde denetlenmesidir.</w:t>
      </w:r>
      <w:r w:rsidR="00DA0D6E">
        <w:rPr>
          <w:rFonts w:ascii="Times New Roman" w:eastAsia="Times New Roman" w:hAnsi="Times New Roman" w:cs="Times New Roman"/>
          <w:sz w:val="24"/>
          <w:szCs w:val="24"/>
          <w:lang w:eastAsia="tr-TR"/>
        </w:rPr>
        <w:t xml:space="preserve"> </w:t>
      </w:r>
      <w:r w:rsidRPr="000E458E">
        <w:rPr>
          <w:rFonts w:ascii="Times New Roman" w:eastAsia="Times New Roman" w:hAnsi="Times New Roman" w:cs="Times New Roman"/>
          <w:sz w:val="24"/>
          <w:szCs w:val="24"/>
          <w:lang w:eastAsia="tr-TR"/>
        </w:rPr>
        <w:t>Risk tabanlı denetimde, iç kontrol sisteminin değerlendirilmesi, iş akışlarının ve sistemlerin incelenerek iş analizlerinin yapılıp bilinen risklerin yanı sıra, doğabilecek risklerin öngörülmesi ve risk doğmadan önce önlemlerin alınması amacıyla yapılan denetimdir</w:t>
      </w:r>
      <w:r w:rsidR="00DA0D6E">
        <w:rPr>
          <w:rStyle w:val="DipnotBavurusu"/>
          <w:rFonts w:ascii="Times New Roman" w:eastAsia="Times New Roman" w:hAnsi="Times New Roman" w:cs="Times New Roman"/>
          <w:sz w:val="24"/>
          <w:szCs w:val="24"/>
          <w:lang w:eastAsia="tr-TR"/>
        </w:rPr>
        <w:footnoteReference w:id="10"/>
      </w:r>
      <w:proofErr w:type="gramStart"/>
      <w:r w:rsidR="00DA0D6E" w:rsidRPr="00D23DAF">
        <w:rPr>
          <w:rFonts w:ascii="Times New Roman" w:eastAsia="Times New Roman" w:hAnsi="Times New Roman" w:cs="Times New Roman"/>
          <w:sz w:val="24"/>
          <w:szCs w:val="24"/>
          <w:lang w:eastAsia="tr-TR"/>
        </w:rPr>
        <w:t>.</w:t>
      </w:r>
      <w:r w:rsidRPr="000E458E">
        <w:rPr>
          <w:rFonts w:ascii="Times New Roman" w:eastAsia="Times New Roman" w:hAnsi="Times New Roman" w:cs="Times New Roman"/>
          <w:sz w:val="24"/>
          <w:szCs w:val="24"/>
          <w:lang w:eastAsia="tr-TR"/>
        </w:rPr>
        <w:t>.</w:t>
      </w:r>
      <w:proofErr w:type="gramEnd"/>
      <w:r w:rsidRPr="000E458E">
        <w:rPr>
          <w:rFonts w:ascii="Times New Roman" w:eastAsia="Times New Roman" w:hAnsi="Times New Roman" w:cs="Times New Roman"/>
          <w:sz w:val="28"/>
          <w:szCs w:val="28"/>
          <w:lang w:eastAsia="tr-TR"/>
        </w:rPr>
        <w:t xml:space="preserve"> </w:t>
      </w:r>
    </w:p>
    <w:p w:rsidR="000E458E" w:rsidRPr="000E458E" w:rsidRDefault="000E458E" w:rsidP="00255822">
      <w:pPr>
        <w:autoSpaceDE w:val="0"/>
        <w:autoSpaceDN w:val="0"/>
        <w:adjustRightInd w:val="0"/>
        <w:spacing w:after="0" w:line="360" w:lineRule="auto"/>
        <w:jc w:val="both"/>
        <w:rPr>
          <w:rFonts w:ascii="Times New Roman" w:eastAsia="Times New Roman" w:hAnsi="Times New Roman" w:cs="Times New Roman"/>
          <w:sz w:val="16"/>
          <w:szCs w:val="16"/>
        </w:rPr>
      </w:pPr>
    </w:p>
    <w:p w:rsidR="000E458E" w:rsidRPr="000E458E" w:rsidRDefault="000E458E" w:rsidP="00255822">
      <w:pPr>
        <w:autoSpaceDE w:val="0"/>
        <w:autoSpaceDN w:val="0"/>
        <w:adjustRightInd w:val="0"/>
        <w:spacing w:after="0" w:line="360" w:lineRule="auto"/>
        <w:jc w:val="both"/>
        <w:rPr>
          <w:rFonts w:ascii="Times New Roman" w:eastAsia="Times New Roman" w:hAnsi="Times New Roman" w:cs="Times New Roman"/>
          <w:sz w:val="16"/>
          <w:szCs w:val="16"/>
        </w:rPr>
      </w:pPr>
      <w:r w:rsidRPr="000E458E">
        <w:rPr>
          <w:rFonts w:ascii="Times New Roman" w:eastAsia="Times New Roman" w:hAnsi="Times New Roman" w:cs="Times New Roman"/>
          <w:sz w:val="16"/>
          <w:szCs w:val="16"/>
        </w:rPr>
        <w:t xml:space="preserve"> </w:t>
      </w:r>
    </w:p>
    <w:p w:rsidR="000E458E" w:rsidRPr="000E458E" w:rsidRDefault="000E458E" w:rsidP="00255822">
      <w:pPr>
        <w:autoSpaceDE w:val="0"/>
        <w:autoSpaceDN w:val="0"/>
        <w:adjustRightInd w:val="0"/>
        <w:spacing w:after="0" w:line="360" w:lineRule="auto"/>
        <w:jc w:val="both"/>
        <w:rPr>
          <w:rFonts w:ascii="Times New Roman" w:eastAsia="Times New Roman" w:hAnsi="Times New Roman" w:cs="Times New Roman"/>
          <w:color w:val="000000"/>
          <w:sz w:val="24"/>
          <w:szCs w:val="24"/>
        </w:rPr>
      </w:pPr>
      <w:r w:rsidRPr="000E458E">
        <w:rPr>
          <w:rFonts w:ascii="Times New Roman" w:eastAsia="Times New Roman" w:hAnsi="Times New Roman" w:cs="Times New Roman"/>
          <w:sz w:val="24"/>
          <w:szCs w:val="24"/>
        </w:rPr>
        <w:t>Risk yönetimi tabanlı denetim ise, olası yeni risklerin neden olacağı zorlukları yansıtmak amacıyla yapılmaktadır. Risk yönetimi tabanlı denetimi başarılı bir işletme risk yönetimi programının kilit bir parçası olarak yürütülmesi önerilmektedir</w:t>
      </w:r>
      <w:r w:rsidRPr="000E458E">
        <w:rPr>
          <w:rFonts w:ascii="Times New Roman" w:eastAsia="Times New Roman" w:hAnsi="Times New Roman" w:cs="Times New Roman"/>
          <w:sz w:val="24"/>
          <w:szCs w:val="24"/>
          <w:vertAlign w:val="superscript"/>
        </w:rPr>
        <w:footnoteReference w:id="11"/>
      </w:r>
      <w:r w:rsidRPr="000E458E">
        <w:rPr>
          <w:rFonts w:ascii="Times New Roman" w:eastAsia="Times New Roman" w:hAnsi="Times New Roman" w:cs="Times New Roman"/>
          <w:sz w:val="24"/>
          <w:szCs w:val="24"/>
        </w:rPr>
        <w:t xml:space="preserve">. </w:t>
      </w:r>
      <w:r w:rsidRPr="000E458E">
        <w:rPr>
          <w:rFonts w:ascii="Times New Roman" w:eastAsia="Times New Roman" w:hAnsi="Times New Roman" w:cs="Times New Roman"/>
          <w:color w:val="000000"/>
          <w:sz w:val="24"/>
          <w:szCs w:val="24"/>
        </w:rPr>
        <w:t>Risk yönetimi; denetlenen işletmenin hedeflerini başarıyla gerçekleştirmesini sağlamak için olası tehlikeleri belirleme, değerlendirme, yönetme ve kontrol etme sürecidir. Riskleri (tehlikeleri) yönetmek ve oluşturulan hedefler ile amaçları başarma olasılığını artırmak için işletme yönetimi tarafından iş akışı ve yetkileri belirleyen kontrol sistemi oluşturularak riskler yönetilir</w:t>
      </w:r>
      <w:r w:rsidR="00A919A2">
        <w:rPr>
          <w:rStyle w:val="DipnotBavurusu"/>
          <w:rFonts w:ascii="Times New Roman" w:eastAsia="Times New Roman" w:hAnsi="Times New Roman" w:cs="Times New Roman"/>
          <w:sz w:val="24"/>
          <w:szCs w:val="24"/>
          <w:lang w:eastAsia="tr-TR"/>
        </w:rPr>
        <w:footnoteReference w:id="12"/>
      </w:r>
      <w:proofErr w:type="gramStart"/>
      <w:r w:rsidR="00A919A2" w:rsidRPr="00D23DAF">
        <w:rPr>
          <w:rFonts w:ascii="Times New Roman" w:eastAsia="Times New Roman" w:hAnsi="Times New Roman" w:cs="Times New Roman"/>
          <w:sz w:val="24"/>
          <w:szCs w:val="24"/>
          <w:lang w:eastAsia="tr-TR"/>
        </w:rPr>
        <w:t>.</w:t>
      </w:r>
      <w:r w:rsidRPr="000E458E">
        <w:rPr>
          <w:rFonts w:ascii="Times New Roman" w:eastAsia="Times New Roman" w:hAnsi="Times New Roman" w:cs="Times New Roman"/>
          <w:color w:val="000000"/>
          <w:sz w:val="24"/>
          <w:szCs w:val="24"/>
        </w:rPr>
        <w:t>.</w:t>
      </w:r>
      <w:proofErr w:type="gramEnd"/>
      <w:r w:rsidRPr="000E458E">
        <w:rPr>
          <w:rFonts w:ascii="Times New Roman" w:eastAsia="Times New Roman" w:hAnsi="Times New Roman" w:cs="Times New Roman"/>
          <w:color w:val="000000"/>
          <w:sz w:val="24"/>
          <w:szCs w:val="24"/>
        </w:rPr>
        <w:t xml:space="preserve"> </w:t>
      </w:r>
    </w:p>
    <w:p w:rsidR="00CD04DE" w:rsidRDefault="00CD04DE" w:rsidP="00A919A2">
      <w:pPr>
        <w:autoSpaceDE w:val="0"/>
        <w:autoSpaceDN w:val="0"/>
        <w:adjustRightInd w:val="0"/>
        <w:spacing w:after="0" w:line="360" w:lineRule="auto"/>
        <w:jc w:val="both"/>
        <w:rPr>
          <w:rFonts w:ascii="Times New Roman" w:eastAsia="Times New Roman" w:hAnsi="Times New Roman" w:cs="Times New Roman"/>
          <w:b/>
          <w:sz w:val="24"/>
          <w:szCs w:val="24"/>
          <w:lang w:eastAsia="x-none"/>
        </w:rPr>
      </w:pPr>
    </w:p>
    <w:p w:rsidR="000E458E" w:rsidRPr="000E458E" w:rsidRDefault="000E458E" w:rsidP="00A919A2">
      <w:pPr>
        <w:autoSpaceDE w:val="0"/>
        <w:autoSpaceDN w:val="0"/>
        <w:adjustRightInd w:val="0"/>
        <w:spacing w:after="0" w:line="360" w:lineRule="auto"/>
        <w:jc w:val="both"/>
        <w:rPr>
          <w:rFonts w:ascii="Times New Roman" w:eastAsia="Times New Roman" w:hAnsi="Times New Roman" w:cs="Times New Roman"/>
          <w:b/>
          <w:sz w:val="24"/>
          <w:szCs w:val="24"/>
          <w:lang w:val="x-none" w:eastAsia="x-none"/>
        </w:rPr>
      </w:pPr>
      <w:r w:rsidRPr="000E458E">
        <w:rPr>
          <w:rFonts w:ascii="Times New Roman" w:eastAsia="Times New Roman" w:hAnsi="Times New Roman" w:cs="Times New Roman"/>
          <w:b/>
          <w:sz w:val="24"/>
          <w:szCs w:val="24"/>
          <w:lang w:val="x-none" w:eastAsia="x-none"/>
        </w:rPr>
        <w:t>Denetim Sürecinin Genel görünümü ve Aşamaları</w:t>
      </w:r>
    </w:p>
    <w:p w:rsidR="000E458E" w:rsidRPr="000E458E" w:rsidRDefault="000E458E" w:rsidP="00255822">
      <w:pPr>
        <w:shd w:val="clear" w:color="auto" w:fill="FFFFFF"/>
        <w:tabs>
          <w:tab w:val="left" w:pos="592"/>
        </w:tabs>
        <w:spacing w:after="0" w:line="360" w:lineRule="auto"/>
        <w:ind w:right="12"/>
        <w:jc w:val="both"/>
        <w:rPr>
          <w:rFonts w:ascii="Times New Roman" w:eastAsia="Times New Roman" w:hAnsi="Times New Roman" w:cs="Times New Roman"/>
          <w:sz w:val="24"/>
          <w:szCs w:val="24"/>
          <w:lang w:val="x-none" w:eastAsia="x-none"/>
        </w:rPr>
      </w:pPr>
      <w:r w:rsidRPr="000E458E">
        <w:rPr>
          <w:rFonts w:ascii="Times New Roman" w:eastAsia="Times New Roman" w:hAnsi="Times New Roman" w:cs="Times New Roman"/>
          <w:sz w:val="24"/>
          <w:szCs w:val="24"/>
          <w:lang w:val="x-none" w:eastAsia="x-none"/>
        </w:rPr>
        <w:t xml:space="preserve">Denetim süreci denetim yaklaşımlarına göre genel hatları itibariyle denetim firmalarında bir ardışık düzen içinde benzer aşamalara ayrıştırılarak yürütülmektedir. Denetim sürecinin genel görünümü kapsamındaki tüm aşamalar ve her aşamadaki adımlar </w:t>
      </w:r>
      <w:r w:rsidR="00A919A2">
        <w:rPr>
          <w:rFonts w:ascii="Times New Roman" w:eastAsia="Times New Roman" w:hAnsi="Times New Roman" w:cs="Times New Roman"/>
          <w:sz w:val="24"/>
          <w:szCs w:val="24"/>
          <w:lang w:eastAsia="x-none"/>
        </w:rPr>
        <w:t xml:space="preserve">farklı başlıklar altında yer alırlar. Bu aşamalar, ünümüzde yaygın olarak kullanılan </w:t>
      </w:r>
      <w:r w:rsidRPr="000E458E">
        <w:rPr>
          <w:rFonts w:ascii="Times New Roman" w:eastAsia="Times New Roman" w:hAnsi="Times New Roman" w:cs="Times New Roman"/>
          <w:sz w:val="24"/>
          <w:szCs w:val="24"/>
          <w:lang w:val="x-none" w:eastAsia="x-none"/>
        </w:rPr>
        <w:t>risk tabanlı denetim yaklaşımı</w:t>
      </w:r>
      <w:r w:rsidR="00A919A2">
        <w:rPr>
          <w:rFonts w:ascii="Times New Roman" w:eastAsia="Times New Roman" w:hAnsi="Times New Roman" w:cs="Times New Roman"/>
          <w:sz w:val="24"/>
          <w:szCs w:val="24"/>
          <w:lang w:eastAsia="x-none"/>
        </w:rPr>
        <w:t xml:space="preserve"> </w:t>
      </w:r>
      <w:proofErr w:type="spellStart"/>
      <w:r w:rsidR="00A919A2">
        <w:rPr>
          <w:rFonts w:ascii="Times New Roman" w:eastAsia="Times New Roman" w:hAnsi="Times New Roman" w:cs="Times New Roman"/>
          <w:sz w:val="24"/>
          <w:szCs w:val="24"/>
          <w:lang w:eastAsia="x-none"/>
        </w:rPr>
        <w:t>metodolijisinde</w:t>
      </w:r>
      <w:proofErr w:type="spellEnd"/>
      <w:r w:rsidRPr="000E458E">
        <w:rPr>
          <w:rFonts w:ascii="Times New Roman" w:eastAsia="Times New Roman" w:hAnsi="Times New Roman" w:cs="Times New Roman"/>
          <w:sz w:val="24"/>
          <w:szCs w:val="24"/>
          <w:lang w:val="x-none" w:eastAsia="x-none"/>
        </w:rPr>
        <w:t>; risk değerlendirme, risk karşılama ve raporlama başlıkları altında gruplanmıştır</w:t>
      </w:r>
      <w:r w:rsidR="00A919A2">
        <w:rPr>
          <w:rStyle w:val="DipnotBavurusu"/>
          <w:rFonts w:ascii="Times New Roman" w:eastAsia="Times New Roman" w:hAnsi="Times New Roman" w:cs="Times New Roman"/>
          <w:sz w:val="24"/>
          <w:szCs w:val="24"/>
          <w:lang w:val="x-none" w:eastAsia="x-none"/>
        </w:rPr>
        <w:footnoteReference w:id="13"/>
      </w:r>
      <w:r w:rsidRPr="000E458E">
        <w:rPr>
          <w:rFonts w:ascii="Times New Roman" w:eastAsia="Times New Roman" w:hAnsi="Times New Roman" w:cs="Times New Roman"/>
          <w:sz w:val="24"/>
          <w:szCs w:val="24"/>
          <w:lang w:val="x-none" w:eastAsia="x-none"/>
        </w:rPr>
        <w:t xml:space="preserve">. </w:t>
      </w:r>
    </w:p>
    <w:p w:rsidR="000E458E" w:rsidRPr="000E458E" w:rsidRDefault="000E458E" w:rsidP="00255822">
      <w:pPr>
        <w:shd w:val="clear" w:color="auto" w:fill="FFFFFF"/>
        <w:tabs>
          <w:tab w:val="left" w:pos="592"/>
        </w:tabs>
        <w:spacing w:after="0" w:line="360" w:lineRule="auto"/>
        <w:ind w:right="12"/>
        <w:jc w:val="both"/>
        <w:rPr>
          <w:rFonts w:ascii="Times New Roman" w:eastAsia="Times New Roman" w:hAnsi="Times New Roman" w:cs="Times New Roman"/>
          <w:sz w:val="24"/>
          <w:szCs w:val="24"/>
          <w:lang w:val="x-none" w:eastAsia="x-none"/>
        </w:rPr>
      </w:pPr>
    </w:p>
    <w:p w:rsidR="000E458E" w:rsidRPr="000E458E" w:rsidRDefault="000E458E" w:rsidP="00255822">
      <w:pPr>
        <w:shd w:val="clear" w:color="auto" w:fill="FFFFFF"/>
        <w:tabs>
          <w:tab w:val="left" w:pos="592"/>
        </w:tabs>
        <w:spacing w:after="0" w:line="360" w:lineRule="auto"/>
        <w:ind w:right="12"/>
        <w:jc w:val="both"/>
        <w:rPr>
          <w:rFonts w:ascii="Times New Roman" w:eastAsia="Times New Roman" w:hAnsi="Times New Roman" w:cs="Times New Roman"/>
          <w:sz w:val="24"/>
          <w:szCs w:val="24"/>
          <w:lang w:val="x-none" w:eastAsia="x-none"/>
        </w:rPr>
      </w:pPr>
      <w:r w:rsidRPr="000E458E">
        <w:rPr>
          <w:rFonts w:ascii="Times New Roman" w:eastAsia="Times New Roman" w:hAnsi="Times New Roman" w:cs="Times New Roman"/>
          <w:sz w:val="24"/>
          <w:szCs w:val="24"/>
          <w:lang w:val="x-none" w:eastAsia="x-none"/>
        </w:rPr>
        <w:t>Bir denetim sürecinin genel görünümü şematik olarak şekil 1'de görülmektedir.</w:t>
      </w:r>
    </w:p>
    <w:p w:rsidR="000E458E" w:rsidRPr="000E458E" w:rsidRDefault="000E458E" w:rsidP="00255822">
      <w:pPr>
        <w:shd w:val="clear" w:color="auto" w:fill="FFFFFF"/>
        <w:tabs>
          <w:tab w:val="left" w:pos="592"/>
        </w:tabs>
        <w:spacing w:after="0" w:line="360" w:lineRule="auto"/>
        <w:ind w:right="12"/>
        <w:jc w:val="both"/>
        <w:rPr>
          <w:rFonts w:ascii="Times New Roman" w:eastAsia="Times New Roman" w:hAnsi="Times New Roman" w:cs="Times New Roman"/>
          <w:sz w:val="24"/>
          <w:szCs w:val="24"/>
          <w:lang w:val="x-none" w:eastAsia="x-none"/>
        </w:rPr>
      </w:pPr>
    </w:p>
    <w:p w:rsidR="000E458E" w:rsidRDefault="000E458E" w:rsidP="00255822">
      <w:pPr>
        <w:shd w:val="clear" w:color="auto" w:fill="FFFFFF"/>
        <w:tabs>
          <w:tab w:val="left" w:pos="592"/>
        </w:tabs>
        <w:spacing w:after="0" w:line="360" w:lineRule="auto"/>
        <w:ind w:right="12"/>
        <w:jc w:val="both"/>
        <w:rPr>
          <w:rFonts w:ascii="Times New Roman" w:eastAsia="Times New Roman" w:hAnsi="Times New Roman" w:cs="Times New Roman"/>
          <w:b/>
          <w:bCs/>
          <w:sz w:val="24"/>
          <w:szCs w:val="24"/>
          <w:lang w:eastAsia="x-none"/>
        </w:rPr>
      </w:pPr>
      <w:r w:rsidRPr="000E458E">
        <w:rPr>
          <w:rFonts w:ascii="Times New Roman" w:eastAsia="Times New Roman" w:hAnsi="Times New Roman" w:cs="Times New Roman"/>
          <w:b/>
          <w:bCs/>
          <w:sz w:val="24"/>
          <w:szCs w:val="24"/>
          <w:lang w:val="x-none" w:eastAsia="x-none"/>
        </w:rPr>
        <w:t xml:space="preserve">                                   </w:t>
      </w:r>
    </w:p>
    <w:p w:rsidR="000E458E" w:rsidRDefault="000E458E" w:rsidP="00255822">
      <w:pPr>
        <w:shd w:val="clear" w:color="auto" w:fill="FFFFFF"/>
        <w:tabs>
          <w:tab w:val="left" w:pos="592"/>
        </w:tabs>
        <w:spacing w:after="0" w:line="360" w:lineRule="auto"/>
        <w:ind w:right="12"/>
        <w:jc w:val="both"/>
        <w:rPr>
          <w:rFonts w:ascii="Times New Roman" w:eastAsia="Times New Roman" w:hAnsi="Times New Roman" w:cs="Times New Roman"/>
          <w:b/>
          <w:bCs/>
          <w:sz w:val="24"/>
          <w:szCs w:val="24"/>
          <w:lang w:eastAsia="x-none"/>
        </w:rPr>
      </w:pPr>
    </w:p>
    <w:p w:rsidR="000E458E" w:rsidRDefault="000E458E" w:rsidP="00255822">
      <w:pPr>
        <w:shd w:val="clear" w:color="auto" w:fill="FFFFFF"/>
        <w:tabs>
          <w:tab w:val="left" w:pos="592"/>
        </w:tabs>
        <w:spacing w:after="0" w:line="360" w:lineRule="auto"/>
        <w:ind w:right="12"/>
        <w:jc w:val="both"/>
        <w:rPr>
          <w:rFonts w:ascii="Times New Roman" w:eastAsia="Times New Roman" w:hAnsi="Times New Roman" w:cs="Times New Roman"/>
          <w:b/>
          <w:bCs/>
          <w:sz w:val="24"/>
          <w:szCs w:val="24"/>
          <w:lang w:eastAsia="x-none"/>
        </w:rPr>
      </w:pPr>
    </w:p>
    <w:p w:rsidR="000E458E" w:rsidRDefault="000E458E" w:rsidP="00255822">
      <w:pPr>
        <w:shd w:val="clear" w:color="auto" w:fill="FFFFFF"/>
        <w:tabs>
          <w:tab w:val="left" w:pos="592"/>
        </w:tabs>
        <w:spacing w:after="0" w:line="360" w:lineRule="auto"/>
        <w:ind w:right="12"/>
        <w:jc w:val="both"/>
        <w:rPr>
          <w:rFonts w:ascii="Times New Roman" w:eastAsia="Times New Roman" w:hAnsi="Times New Roman" w:cs="Times New Roman"/>
          <w:b/>
          <w:bCs/>
          <w:sz w:val="24"/>
          <w:szCs w:val="24"/>
          <w:lang w:eastAsia="x-none"/>
        </w:rPr>
      </w:pPr>
    </w:p>
    <w:p w:rsidR="000E458E" w:rsidRDefault="000E458E" w:rsidP="00255822">
      <w:pPr>
        <w:shd w:val="clear" w:color="auto" w:fill="FFFFFF"/>
        <w:tabs>
          <w:tab w:val="left" w:pos="592"/>
        </w:tabs>
        <w:spacing w:after="0" w:line="360" w:lineRule="auto"/>
        <w:ind w:right="12"/>
        <w:jc w:val="both"/>
        <w:rPr>
          <w:rFonts w:ascii="Times New Roman" w:eastAsia="Times New Roman" w:hAnsi="Times New Roman" w:cs="Times New Roman"/>
          <w:b/>
          <w:bCs/>
          <w:sz w:val="24"/>
          <w:szCs w:val="24"/>
          <w:lang w:eastAsia="x-none"/>
        </w:rPr>
      </w:pPr>
    </w:p>
    <w:p w:rsidR="000E458E" w:rsidRDefault="000E458E" w:rsidP="00255822">
      <w:pPr>
        <w:shd w:val="clear" w:color="auto" w:fill="FFFFFF"/>
        <w:tabs>
          <w:tab w:val="left" w:pos="592"/>
        </w:tabs>
        <w:spacing w:after="0" w:line="360" w:lineRule="auto"/>
        <w:ind w:right="12"/>
        <w:jc w:val="both"/>
        <w:rPr>
          <w:rFonts w:ascii="Times New Roman" w:eastAsia="Times New Roman" w:hAnsi="Times New Roman" w:cs="Times New Roman"/>
          <w:b/>
          <w:bCs/>
          <w:sz w:val="24"/>
          <w:szCs w:val="24"/>
          <w:lang w:eastAsia="x-none"/>
        </w:rPr>
      </w:pPr>
    </w:p>
    <w:p w:rsidR="005F43C2" w:rsidRDefault="000E458E" w:rsidP="000E458E">
      <w:pPr>
        <w:shd w:val="clear" w:color="auto" w:fill="FFFFFF"/>
        <w:tabs>
          <w:tab w:val="left" w:pos="592"/>
        </w:tabs>
        <w:spacing w:after="0" w:line="240" w:lineRule="auto"/>
        <w:ind w:right="12"/>
        <w:jc w:val="both"/>
        <w:rPr>
          <w:rFonts w:ascii="Times New Roman" w:eastAsia="Times New Roman" w:hAnsi="Times New Roman" w:cs="Times New Roman"/>
          <w:b/>
          <w:bCs/>
          <w:sz w:val="24"/>
          <w:szCs w:val="24"/>
          <w:lang w:eastAsia="x-none"/>
        </w:rPr>
      </w:pPr>
      <w:r>
        <w:rPr>
          <w:rFonts w:ascii="Times New Roman" w:eastAsia="Times New Roman" w:hAnsi="Times New Roman" w:cs="Times New Roman"/>
          <w:b/>
          <w:bCs/>
          <w:sz w:val="24"/>
          <w:szCs w:val="24"/>
          <w:lang w:eastAsia="x-none"/>
        </w:rPr>
        <w:lastRenderedPageBreak/>
        <w:t xml:space="preserve">                 </w:t>
      </w:r>
    </w:p>
    <w:p w:rsidR="005F43C2" w:rsidRDefault="005F43C2" w:rsidP="000E458E">
      <w:pPr>
        <w:shd w:val="clear" w:color="auto" w:fill="FFFFFF"/>
        <w:tabs>
          <w:tab w:val="left" w:pos="592"/>
        </w:tabs>
        <w:spacing w:after="0" w:line="240" w:lineRule="auto"/>
        <w:ind w:right="12"/>
        <w:jc w:val="both"/>
        <w:rPr>
          <w:rFonts w:ascii="Times New Roman" w:eastAsia="Times New Roman" w:hAnsi="Times New Roman" w:cs="Times New Roman"/>
          <w:b/>
          <w:bCs/>
          <w:sz w:val="24"/>
          <w:szCs w:val="24"/>
          <w:lang w:eastAsia="x-none"/>
        </w:rPr>
      </w:pPr>
    </w:p>
    <w:p w:rsidR="005F43C2" w:rsidRDefault="005F43C2" w:rsidP="000E458E">
      <w:pPr>
        <w:shd w:val="clear" w:color="auto" w:fill="FFFFFF"/>
        <w:tabs>
          <w:tab w:val="left" w:pos="592"/>
        </w:tabs>
        <w:spacing w:after="0" w:line="240" w:lineRule="auto"/>
        <w:ind w:right="12"/>
        <w:jc w:val="both"/>
        <w:rPr>
          <w:rFonts w:ascii="Times New Roman" w:eastAsia="Times New Roman" w:hAnsi="Times New Roman" w:cs="Times New Roman"/>
          <w:b/>
          <w:bCs/>
          <w:sz w:val="24"/>
          <w:szCs w:val="24"/>
          <w:lang w:eastAsia="x-none"/>
        </w:rPr>
      </w:pPr>
    </w:p>
    <w:p w:rsidR="00A919A2" w:rsidRDefault="00A919A2" w:rsidP="000E458E">
      <w:pPr>
        <w:shd w:val="clear" w:color="auto" w:fill="FFFFFF"/>
        <w:tabs>
          <w:tab w:val="left" w:pos="592"/>
        </w:tabs>
        <w:spacing w:after="0" w:line="240" w:lineRule="auto"/>
        <w:ind w:right="12"/>
        <w:jc w:val="both"/>
        <w:rPr>
          <w:rFonts w:ascii="Times New Roman" w:eastAsia="Times New Roman" w:hAnsi="Times New Roman" w:cs="Times New Roman"/>
          <w:b/>
          <w:bCs/>
          <w:sz w:val="24"/>
          <w:szCs w:val="24"/>
          <w:lang w:eastAsia="x-none"/>
        </w:rPr>
      </w:pPr>
    </w:p>
    <w:p w:rsidR="00CD04DE" w:rsidRDefault="005F43C2" w:rsidP="000E458E">
      <w:pPr>
        <w:shd w:val="clear" w:color="auto" w:fill="FFFFFF"/>
        <w:tabs>
          <w:tab w:val="left" w:pos="592"/>
        </w:tabs>
        <w:spacing w:after="0" w:line="240" w:lineRule="auto"/>
        <w:ind w:right="12"/>
        <w:jc w:val="both"/>
        <w:rPr>
          <w:rFonts w:ascii="Times New Roman" w:eastAsia="Times New Roman" w:hAnsi="Times New Roman" w:cs="Times New Roman"/>
          <w:b/>
          <w:bCs/>
          <w:sz w:val="24"/>
          <w:szCs w:val="24"/>
          <w:lang w:eastAsia="x-none"/>
        </w:rPr>
      </w:pPr>
      <w:r>
        <w:rPr>
          <w:rFonts w:ascii="Times New Roman" w:eastAsia="Times New Roman" w:hAnsi="Times New Roman" w:cs="Times New Roman"/>
          <w:b/>
          <w:bCs/>
          <w:sz w:val="24"/>
          <w:szCs w:val="24"/>
          <w:lang w:eastAsia="x-none"/>
        </w:rPr>
        <w:t xml:space="preserve">                            </w:t>
      </w:r>
    </w:p>
    <w:p w:rsidR="000E458E" w:rsidRPr="000E458E" w:rsidRDefault="00CD04DE" w:rsidP="00CD04DE">
      <w:pPr>
        <w:shd w:val="clear" w:color="auto" w:fill="FFFFFF"/>
        <w:tabs>
          <w:tab w:val="left" w:pos="592"/>
        </w:tabs>
        <w:spacing w:after="0" w:line="240" w:lineRule="auto"/>
        <w:ind w:right="12"/>
        <w:rPr>
          <w:rFonts w:ascii="Times New Roman" w:eastAsia="Times New Roman" w:hAnsi="Times New Roman" w:cs="Times New Roman"/>
          <w:b/>
          <w:bCs/>
          <w:sz w:val="24"/>
          <w:szCs w:val="24"/>
          <w:lang w:val="x-none" w:eastAsia="x-none"/>
        </w:rPr>
      </w:pPr>
      <w:r>
        <w:rPr>
          <w:rFonts w:ascii="Times New Roman" w:eastAsia="Times New Roman" w:hAnsi="Times New Roman" w:cs="Times New Roman"/>
          <w:b/>
          <w:bCs/>
          <w:sz w:val="24"/>
          <w:szCs w:val="24"/>
          <w:lang w:eastAsia="x-none"/>
        </w:rPr>
        <w:t xml:space="preserve">                                                      </w:t>
      </w:r>
      <w:r w:rsidR="000E458E" w:rsidRPr="000E458E">
        <w:rPr>
          <w:rFonts w:ascii="Times New Roman" w:eastAsia="Times New Roman" w:hAnsi="Times New Roman" w:cs="Times New Roman"/>
          <w:b/>
          <w:bCs/>
          <w:sz w:val="24"/>
          <w:szCs w:val="24"/>
          <w:lang w:val="x-none" w:eastAsia="x-none"/>
        </w:rPr>
        <w:t>Şekil 1: Denetim Süreci</w:t>
      </w:r>
    </w:p>
    <w:p w:rsidR="000E458E" w:rsidRPr="000E458E" w:rsidRDefault="000E458E" w:rsidP="000E458E">
      <w:pPr>
        <w:shd w:val="clear" w:color="auto" w:fill="FFFFFF"/>
        <w:tabs>
          <w:tab w:val="left" w:pos="592"/>
        </w:tabs>
        <w:spacing w:after="0" w:line="240" w:lineRule="auto"/>
        <w:ind w:right="12" w:firstLine="340"/>
        <w:jc w:val="both"/>
        <w:rPr>
          <w:rFonts w:ascii="Times New Roman" w:eastAsia="Times New Roman" w:hAnsi="Times New Roman" w:cs="Times New Roman"/>
          <w:sz w:val="24"/>
          <w:szCs w:val="24"/>
          <w:lang w:val="x-none" w:eastAsia="x-none"/>
        </w:rPr>
      </w:pPr>
    </w:p>
    <w:p w:rsidR="000E458E" w:rsidRPr="000E458E" w:rsidRDefault="000E458E" w:rsidP="000E458E">
      <w:pPr>
        <w:spacing w:after="0" w:line="240" w:lineRule="auto"/>
        <w:ind w:right="12"/>
        <w:jc w:val="both"/>
        <w:rPr>
          <w:rFonts w:ascii="Times New Roman" w:eastAsia="Times New Roman" w:hAnsi="Times New Roman" w:cs="Times New Roman"/>
          <w:b/>
          <w:bCs/>
          <w:color w:val="FF0000"/>
          <w:sz w:val="24"/>
          <w:szCs w:val="24"/>
          <w:lang w:eastAsia="tr-TR"/>
        </w:rPr>
      </w:pPr>
      <w:r>
        <w:rPr>
          <w:rFonts w:ascii="Times New Roman" w:eastAsia="Times New Roman" w:hAnsi="Times New Roman" w:cs="Times New Roman"/>
          <w:b/>
          <w:bCs/>
          <w:noProof/>
          <w:color w:val="FF0000"/>
          <w:sz w:val="24"/>
          <w:szCs w:val="24"/>
          <w:lang w:eastAsia="tr-TR"/>
        </w:rPr>
        <w:drawing>
          <wp:inline distT="0" distB="0" distL="0" distR="0">
            <wp:extent cx="4810125" cy="5210175"/>
            <wp:effectExtent l="0" t="0" r="9525" b="9525"/>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10125" cy="5210175"/>
                    </a:xfrm>
                    <a:prstGeom prst="rect">
                      <a:avLst/>
                    </a:prstGeom>
                    <a:noFill/>
                    <a:ln>
                      <a:noFill/>
                    </a:ln>
                  </pic:spPr>
                </pic:pic>
              </a:graphicData>
            </a:graphic>
          </wp:inline>
        </w:drawing>
      </w:r>
    </w:p>
    <w:p w:rsidR="000E458E" w:rsidRPr="000E458E" w:rsidRDefault="000E458E" w:rsidP="000E458E">
      <w:pPr>
        <w:spacing w:after="0" w:line="240" w:lineRule="auto"/>
        <w:ind w:right="12" w:firstLine="708"/>
        <w:jc w:val="both"/>
        <w:rPr>
          <w:rFonts w:ascii="Times New Roman" w:eastAsia="Times New Roman" w:hAnsi="Times New Roman" w:cs="Times New Roman"/>
          <w:b/>
          <w:bCs/>
          <w:color w:val="FF0000"/>
          <w:sz w:val="24"/>
          <w:szCs w:val="24"/>
          <w:lang w:eastAsia="tr-TR"/>
        </w:rPr>
      </w:pPr>
    </w:p>
    <w:p w:rsidR="000E458E" w:rsidRPr="000E458E" w:rsidRDefault="000E458E" w:rsidP="000E458E">
      <w:pPr>
        <w:spacing w:after="0" w:line="240" w:lineRule="auto"/>
        <w:ind w:right="12"/>
        <w:jc w:val="both"/>
        <w:rPr>
          <w:rFonts w:ascii="Times New Roman" w:eastAsia="Times New Roman" w:hAnsi="Times New Roman" w:cs="Times New Roman"/>
          <w:sz w:val="20"/>
          <w:szCs w:val="20"/>
          <w:lang w:eastAsia="tr-TR"/>
        </w:rPr>
      </w:pPr>
      <w:r w:rsidRPr="000E458E">
        <w:rPr>
          <w:rFonts w:ascii="Times New Roman" w:eastAsia="Times New Roman" w:hAnsi="Times New Roman" w:cs="Times New Roman"/>
          <w:sz w:val="20"/>
          <w:szCs w:val="20"/>
          <w:lang w:eastAsia="tr-TR"/>
        </w:rPr>
        <w:t>Kaynak: Ersin GÜREDİN, Denetim ve Güvence Hizmetleri, 11 Bası, Arıkan Basım Yayın Dağıtım Ltd. Şti</w:t>
      </w:r>
      <w:proofErr w:type="gramStart"/>
      <w:r w:rsidRPr="000E458E">
        <w:rPr>
          <w:rFonts w:ascii="Times New Roman" w:eastAsia="Times New Roman" w:hAnsi="Times New Roman" w:cs="Times New Roman"/>
          <w:sz w:val="20"/>
          <w:szCs w:val="20"/>
          <w:lang w:eastAsia="tr-TR"/>
        </w:rPr>
        <w:t>.,</w:t>
      </w:r>
      <w:proofErr w:type="gramEnd"/>
      <w:r w:rsidRPr="000E458E">
        <w:rPr>
          <w:rFonts w:ascii="Times New Roman" w:eastAsia="Times New Roman" w:hAnsi="Times New Roman" w:cs="Times New Roman"/>
          <w:sz w:val="20"/>
          <w:szCs w:val="20"/>
          <w:lang w:eastAsia="tr-TR"/>
        </w:rPr>
        <w:t xml:space="preserve"> İstanbul 2007, s. 179.</w:t>
      </w:r>
    </w:p>
    <w:p w:rsidR="000E458E" w:rsidRPr="000E458E" w:rsidRDefault="000E458E" w:rsidP="000E458E">
      <w:pPr>
        <w:tabs>
          <w:tab w:val="left" w:pos="410"/>
          <w:tab w:val="left" w:pos="650"/>
          <w:tab w:val="left" w:pos="740"/>
        </w:tabs>
        <w:spacing w:after="0" w:line="240" w:lineRule="auto"/>
        <w:jc w:val="both"/>
        <w:rPr>
          <w:rFonts w:ascii="Times New Roman" w:eastAsia="Times New Roman" w:hAnsi="Times New Roman" w:cs="Times New Roman"/>
          <w:b/>
          <w:bCs/>
          <w:sz w:val="24"/>
          <w:szCs w:val="24"/>
          <w:lang w:eastAsia="tr-TR"/>
        </w:rPr>
      </w:pPr>
    </w:p>
    <w:p w:rsidR="00CD04DE" w:rsidRDefault="00CD04DE" w:rsidP="00255822">
      <w:pPr>
        <w:spacing w:after="0" w:line="360" w:lineRule="auto"/>
        <w:jc w:val="both"/>
        <w:rPr>
          <w:rFonts w:ascii="Times New Roman" w:eastAsia="Times New Roman" w:hAnsi="Times New Roman" w:cs="Times New Roman"/>
          <w:b/>
          <w:bCs/>
          <w:sz w:val="24"/>
          <w:szCs w:val="24"/>
          <w:lang w:eastAsia="tr-TR"/>
        </w:rPr>
      </w:pPr>
    </w:p>
    <w:p w:rsidR="000C496A" w:rsidRPr="000C496A" w:rsidRDefault="000C496A" w:rsidP="00255822">
      <w:pPr>
        <w:spacing w:after="0" w:line="360" w:lineRule="auto"/>
        <w:jc w:val="both"/>
        <w:rPr>
          <w:rFonts w:ascii="Times New Roman" w:eastAsia="Times New Roman" w:hAnsi="Times New Roman" w:cs="Times New Roman"/>
          <w:b/>
          <w:bCs/>
          <w:sz w:val="24"/>
          <w:szCs w:val="24"/>
          <w:lang w:eastAsia="tr-TR"/>
        </w:rPr>
      </w:pPr>
      <w:r w:rsidRPr="000C496A">
        <w:rPr>
          <w:rFonts w:ascii="Times New Roman" w:eastAsia="Times New Roman" w:hAnsi="Times New Roman" w:cs="Times New Roman"/>
          <w:b/>
          <w:bCs/>
          <w:sz w:val="24"/>
          <w:szCs w:val="24"/>
          <w:lang w:eastAsia="tr-TR"/>
        </w:rPr>
        <w:t xml:space="preserve">Risk Tabanlı Denetim </w:t>
      </w:r>
      <w:bookmarkStart w:id="0" w:name="_Toc141818215"/>
      <w:r w:rsidRPr="000C496A">
        <w:rPr>
          <w:rFonts w:ascii="Times New Roman" w:eastAsia="Times New Roman" w:hAnsi="Times New Roman" w:cs="Times New Roman"/>
          <w:b/>
          <w:bCs/>
          <w:sz w:val="24"/>
          <w:szCs w:val="24"/>
          <w:lang w:eastAsia="tr-TR"/>
        </w:rPr>
        <w:t>Yaklaşımında Denetim Süreci</w:t>
      </w:r>
      <w:bookmarkEnd w:id="0"/>
    </w:p>
    <w:p w:rsidR="000C496A" w:rsidRPr="000C496A" w:rsidRDefault="000C496A" w:rsidP="00255822">
      <w:pPr>
        <w:spacing w:after="0" w:line="360" w:lineRule="auto"/>
        <w:jc w:val="both"/>
        <w:rPr>
          <w:rFonts w:ascii="Times New Roman" w:eastAsia="Times New Roman" w:hAnsi="Times New Roman" w:cs="Times New Roman"/>
          <w:sz w:val="24"/>
          <w:szCs w:val="24"/>
          <w:lang w:eastAsia="tr-TR"/>
        </w:rPr>
      </w:pPr>
      <w:r w:rsidRPr="000C496A">
        <w:rPr>
          <w:rFonts w:ascii="Times New Roman" w:eastAsia="Times New Roman" w:hAnsi="Times New Roman" w:cs="Times New Roman"/>
          <w:sz w:val="24"/>
          <w:szCs w:val="24"/>
          <w:lang w:eastAsia="tr-TR"/>
        </w:rPr>
        <w:t>Risk tabanlı denetim yaklaşımında denetim süreci genel anlamda ve yapılacak işlemler açısından farklı değildir. Farklılık denetim sürecindeki aşamaların adının farklılığı ile kapsamında sıralanmadan kaynaklanmaktadır.</w:t>
      </w:r>
    </w:p>
    <w:p w:rsidR="000C496A" w:rsidRPr="000C496A" w:rsidRDefault="000C496A" w:rsidP="00255822">
      <w:pPr>
        <w:keepNext/>
        <w:spacing w:before="240" w:after="60" w:line="360" w:lineRule="auto"/>
        <w:jc w:val="both"/>
        <w:outlineLvl w:val="3"/>
        <w:rPr>
          <w:rFonts w:ascii="Times New Roman" w:eastAsia="Times New Roman" w:hAnsi="Times New Roman" w:cs="Times New Roman"/>
          <w:sz w:val="24"/>
          <w:szCs w:val="24"/>
          <w:lang w:eastAsia="tr-TR"/>
        </w:rPr>
      </w:pPr>
      <w:r w:rsidRPr="000C496A">
        <w:rPr>
          <w:rFonts w:ascii="Times New Roman" w:eastAsia="Times New Roman" w:hAnsi="Times New Roman" w:cs="Times New Roman"/>
          <w:sz w:val="24"/>
          <w:szCs w:val="24"/>
          <w:lang w:eastAsia="tr-TR"/>
        </w:rPr>
        <w:lastRenderedPageBreak/>
        <w:t>Risk tabanlı denetim yaklaşımında denetim süreci aşamaları şu şekilde tanımlanmaktadır</w:t>
      </w:r>
      <w:r w:rsidR="00A919A2">
        <w:rPr>
          <w:rStyle w:val="DipnotBavurusu"/>
          <w:rFonts w:ascii="Times New Roman" w:eastAsia="Times New Roman" w:hAnsi="Times New Roman" w:cs="Times New Roman"/>
          <w:sz w:val="24"/>
          <w:szCs w:val="24"/>
          <w:lang w:eastAsia="tr-TR"/>
        </w:rPr>
        <w:footnoteReference w:id="14"/>
      </w:r>
      <w:r w:rsidRPr="000C496A">
        <w:rPr>
          <w:rFonts w:ascii="Times New Roman" w:eastAsia="Times New Roman" w:hAnsi="Times New Roman" w:cs="Times New Roman"/>
          <w:sz w:val="24"/>
          <w:szCs w:val="24"/>
          <w:lang w:eastAsia="tr-TR"/>
        </w:rPr>
        <w:t>:</w:t>
      </w:r>
    </w:p>
    <w:p w:rsidR="000C496A" w:rsidRPr="000C496A" w:rsidRDefault="000C496A" w:rsidP="00255822">
      <w:pPr>
        <w:spacing w:after="0" w:line="360" w:lineRule="auto"/>
        <w:jc w:val="both"/>
        <w:rPr>
          <w:rFonts w:ascii="Times New Roman" w:eastAsia="Times New Roman" w:hAnsi="Times New Roman" w:cs="Times New Roman"/>
          <w:sz w:val="24"/>
          <w:szCs w:val="24"/>
          <w:lang w:eastAsia="tr-TR"/>
        </w:rPr>
      </w:pPr>
      <w:proofErr w:type="gramStart"/>
      <w:r w:rsidRPr="000C496A">
        <w:rPr>
          <w:rFonts w:ascii="Times New Roman" w:eastAsia="Times New Roman" w:hAnsi="Times New Roman" w:cs="Times New Roman"/>
          <w:sz w:val="24"/>
          <w:szCs w:val="24"/>
          <w:lang w:eastAsia="tr-TR"/>
        </w:rPr>
        <w:t>a</w:t>
      </w:r>
      <w:proofErr w:type="gramEnd"/>
      <w:r w:rsidRPr="000C496A">
        <w:rPr>
          <w:rFonts w:ascii="Times New Roman" w:eastAsia="Times New Roman" w:hAnsi="Times New Roman" w:cs="Times New Roman"/>
          <w:sz w:val="24"/>
          <w:szCs w:val="24"/>
          <w:lang w:eastAsia="tr-TR"/>
        </w:rPr>
        <w:t>- Riskleri değerleme</w:t>
      </w:r>
    </w:p>
    <w:p w:rsidR="000C496A" w:rsidRPr="000C496A" w:rsidRDefault="000C496A" w:rsidP="00255822">
      <w:pPr>
        <w:spacing w:after="0" w:line="360" w:lineRule="auto"/>
        <w:jc w:val="both"/>
        <w:rPr>
          <w:rFonts w:ascii="Times New Roman" w:eastAsia="Times New Roman" w:hAnsi="Times New Roman" w:cs="Times New Roman"/>
          <w:sz w:val="24"/>
          <w:szCs w:val="24"/>
          <w:lang w:eastAsia="tr-TR"/>
        </w:rPr>
      </w:pPr>
      <w:proofErr w:type="gramStart"/>
      <w:r w:rsidRPr="000C496A">
        <w:rPr>
          <w:rFonts w:ascii="Times New Roman" w:eastAsia="Times New Roman" w:hAnsi="Times New Roman" w:cs="Times New Roman"/>
          <w:sz w:val="24"/>
          <w:szCs w:val="24"/>
          <w:lang w:eastAsia="tr-TR"/>
        </w:rPr>
        <w:t>b</w:t>
      </w:r>
      <w:proofErr w:type="gramEnd"/>
      <w:r w:rsidRPr="000C496A">
        <w:rPr>
          <w:rFonts w:ascii="Times New Roman" w:eastAsia="Times New Roman" w:hAnsi="Times New Roman" w:cs="Times New Roman"/>
          <w:sz w:val="24"/>
          <w:szCs w:val="24"/>
          <w:lang w:eastAsia="tr-TR"/>
        </w:rPr>
        <w:t>- Riskleri karşılama</w:t>
      </w:r>
    </w:p>
    <w:p w:rsidR="000C496A" w:rsidRPr="000C496A" w:rsidRDefault="000C496A" w:rsidP="00255822">
      <w:pPr>
        <w:spacing w:after="0" w:line="360" w:lineRule="auto"/>
        <w:jc w:val="both"/>
        <w:rPr>
          <w:rFonts w:ascii="Times New Roman" w:eastAsia="Times New Roman" w:hAnsi="Times New Roman" w:cs="Times New Roman"/>
          <w:sz w:val="24"/>
          <w:szCs w:val="24"/>
          <w:lang w:eastAsia="tr-TR"/>
        </w:rPr>
      </w:pPr>
      <w:proofErr w:type="gramStart"/>
      <w:r w:rsidRPr="000C496A">
        <w:rPr>
          <w:rFonts w:ascii="Times New Roman" w:eastAsia="Times New Roman" w:hAnsi="Times New Roman" w:cs="Times New Roman"/>
          <w:sz w:val="24"/>
          <w:szCs w:val="24"/>
          <w:lang w:eastAsia="tr-TR"/>
        </w:rPr>
        <w:t>c</w:t>
      </w:r>
      <w:proofErr w:type="gramEnd"/>
      <w:r w:rsidRPr="000C496A">
        <w:rPr>
          <w:rFonts w:ascii="Times New Roman" w:eastAsia="Times New Roman" w:hAnsi="Times New Roman" w:cs="Times New Roman"/>
          <w:sz w:val="24"/>
          <w:szCs w:val="24"/>
          <w:lang w:eastAsia="tr-TR"/>
        </w:rPr>
        <w:t>- Raporlama</w:t>
      </w:r>
    </w:p>
    <w:p w:rsidR="000C496A" w:rsidRPr="000C496A" w:rsidRDefault="000C496A" w:rsidP="00255822">
      <w:pPr>
        <w:spacing w:after="0" w:line="360" w:lineRule="auto"/>
        <w:jc w:val="both"/>
        <w:rPr>
          <w:rFonts w:ascii="Times New Roman" w:eastAsia="Times New Roman" w:hAnsi="Times New Roman" w:cs="Times New Roman"/>
          <w:sz w:val="24"/>
          <w:szCs w:val="24"/>
          <w:lang w:eastAsia="tr-TR"/>
        </w:rPr>
      </w:pPr>
      <w:proofErr w:type="gramStart"/>
      <w:r w:rsidRPr="000C496A">
        <w:rPr>
          <w:rFonts w:ascii="Times New Roman" w:eastAsia="Times New Roman" w:hAnsi="Times New Roman" w:cs="Times New Roman"/>
          <w:sz w:val="24"/>
          <w:szCs w:val="24"/>
          <w:lang w:eastAsia="tr-TR"/>
        </w:rPr>
        <w:t>d</w:t>
      </w:r>
      <w:proofErr w:type="gramEnd"/>
      <w:r w:rsidRPr="000C496A">
        <w:rPr>
          <w:rFonts w:ascii="Times New Roman" w:eastAsia="Times New Roman" w:hAnsi="Times New Roman" w:cs="Times New Roman"/>
          <w:sz w:val="24"/>
          <w:szCs w:val="24"/>
          <w:lang w:eastAsia="tr-TR"/>
        </w:rPr>
        <w:t xml:space="preserve">- Kalite Kontrol </w:t>
      </w:r>
    </w:p>
    <w:p w:rsidR="000C496A" w:rsidRPr="000C496A" w:rsidRDefault="000C496A" w:rsidP="00255822">
      <w:pPr>
        <w:spacing w:after="0" w:line="360" w:lineRule="auto"/>
        <w:jc w:val="both"/>
        <w:rPr>
          <w:rFonts w:ascii="Times New Roman" w:eastAsia="Times New Roman" w:hAnsi="Times New Roman" w:cs="Times New Roman"/>
          <w:sz w:val="24"/>
          <w:szCs w:val="24"/>
          <w:lang w:eastAsia="tr-TR"/>
        </w:rPr>
      </w:pPr>
    </w:p>
    <w:p w:rsidR="000C496A" w:rsidRPr="000C496A" w:rsidRDefault="000C496A" w:rsidP="00255822">
      <w:pPr>
        <w:spacing w:after="0" w:line="360" w:lineRule="auto"/>
        <w:jc w:val="both"/>
        <w:rPr>
          <w:rFonts w:ascii="Times New Roman" w:eastAsia="Times New Roman" w:hAnsi="Times New Roman" w:cs="Times New Roman"/>
          <w:sz w:val="24"/>
          <w:szCs w:val="24"/>
          <w:lang w:eastAsia="tr-TR"/>
        </w:rPr>
      </w:pPr>
      <w:r w:rsidRPr="000C496A">
        <w:rPr>
          <w:rFonts w:ascii="Times New Roman" w:eastAsia="Times New Roman" w:hAnsi="Times New Roman" w:cs="Times New Roman"/>
          <w:sz w:val="24"/>
          <w:szCs w:val="24"/>
          <w:lang w:eastAsia="tr-TR"/>
        </w:rPr>
        <w:t>Denetimin yürütülmesinden sorumlu denetçi, risk tabanlı yaklaşıma göre denetim planı hazırlamak istendiğinde şu yöntemleri izler. Denetçi öncelikle denetlediği müşteri işletmenin hedeflerini içeren denetim faaliyetlerinin önceliklerini belirlemek amacıyla çalışma yapmak isterse risk tabanlı bir plan oluşturur</w:t>
      </w:r>
      <w:r w:rsidRPr="000C496A">
        <w:rPr>
          <w:rFonts w:ascii="Times New Roman" w:eastAsia="Times New Roman" w:hAnsi="Times New Roman" w:cs="Times New Roman"/>
          <w:sz w:val="24"/>
          <w:szCs w:val="24"/>
          <w:vertAlign w:val="superscript"/>
          <w:lang w:eastAsia="tr-TR"/>
        </w:rPr>
        <w:footnoteReference w:id="15"/>
      </w:r>
      <w:r w:rsidRPr="000C496A">
        <w:rPr>
          <w:rFonts w:ascii="Times New Roman" w:eastAsia="Times New Roman" w:hAnsi="Times New Roman" w:cs="Times New Roman"/>
          <w:sz w:val="24"/>
          <w:szCs w:val="24"/>
          <w:lang w:eastAsia="tr-TR"/>
        </w:rPr>
        <w:t>. Risk tabanlı denetim planı, yüksek risk bilgilerini güven altına alma amacını taşıyan, denetçileri azami başarıyı sağlamaları için yardımcı olan; asgari hata, etkili uygulama getiren, doğru denetim kaynaklarının yer aldığı bir model çalışmasıdır</w:t>
      </w:r>
      <w:r w:rsidRPr="000C496A">
        <w:rPr>
          <w:rFonts w:ascii="Times New Roman" w:eastAsia="Times New Roman" w:hAnsi="Times New Roman" w:cs="Times New Roman"/>
          <w:sz w:val="24"/>
          <w:szCs w:val="24"/>
          <w:vertAlign w:val="superscript"/>
          <w:lang w:eastAsia="tr-TR"/>
        </w:rPr>
        <w:footnoteReference w:id="16"/>
      </w:r>
      <w:r w:rsidRPr="000C496A">
        <w:rPr>
          <w:rFonts w:ascii="Times New Roman" w:eastAsia="Times New Roman" w:hAnsi="Times New Roman" w:cs="Times New Roman"/>
          <w:sz w:val="24"/>
          <w:szCs w:val="24"/>
          <w:lang w:eastAsia="tr-TR"/>
        </w:rPr>
        <w:t>.</w:t>
      </w:r>
    </w:p>
    <w:p w:rsidR="000E458E" w:rsidRDefault="000E458E" w:rsidP="00D23DAF">
      <w:pPr>
        <w:spacing w:after="0" w:line="240" w:lineRule="auto"/>
        <w:jc w:val="both"/>
        <w:rPr>
          <w:rFonts w:ascii="Times New Roman" w:eastAsia="Times New Roman" w:hAnsi="Times New Roman" w:cs="Times New Roman"/>
          <w:sz w:val="24"/>
          <w:szCs w:val="24"/>
          <w:lang w:eastAsia="tr-TR"/>
        </w:rPr>
      </w:pPr>
    </w:p>
    <w:p w:rsidR="00617A8C" w:rsidRPr="003A34A3" w:rsidRDefault="00617A8C" w:rsidP="003A34A3">
      <w:pPr>
        <w:pStyle w:val="ListeParagraf"/>
        <w:numPr>
          <w:ilvl w:val="0"/>
          <w:numId w:val="3"/>
        </w:numPr>
        <w:spacing w:after="0" w:line="360" w:lineRule="auto"/>
        <w:rPr>
          <w:rFonts w:ascii="Times New Roman" w:eastAsia="Times New Roman" w:hAnsi="Times New Roman" w:cs="Times New Roman"/>
          <w:b/>
          <w:sz w:val="24"/>
          <w:szCs w:val="24"/>
          <w:lang w:eastAsia="tr-TR"/>
        </w:rPr>
      </w:pPr>
      <w:r w:rsidRPr="003A34A3">
        <w:rPr>
          <w:rFonts w:ascii="Times New Roman" w:eastAsia="Times New Roman" w:hAnsi="Times New Roman" w:cs="Times New Roman"/>
          <w:b/>
          <w:sz w:val="24"/>
          <w:szCs w:val="24"/>
          <w:lang w:eastAsia="tr-TR"/>
        </w:rPr>
        <w:t>TASDİK</w:t>
      </w:r>
      <w:r w:rsidR="00A919A2">
        <w:rPr>
          <w:rStyle w:val="DipnotBavurusu"/>
          <w:rFonts w:ascii="Times New Roman" w:eastAsia="Times New Roman" w:hAnsi="Times New Roman" w:cs="Times New Roman"/>
          <w:b/>
          <w:sz w:val="24"/>
          <w:szCs w:val="24"/>
          <w:lang w:eastAsia="tr-TR"/>
        </w:rPr>
        <w:footnoteReference w:id="17"/>
      </w:r>
    </w:p>
    <w:p w:rsidR="007810FC" w:rsidRDefault="007810FC" w:rsidP="007810FC">
      <w:pPr>
        <w:spacing w:after="0" w:line="36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 xml:space="preserve">3568 sayılı kanunun 2. </w:t>
      </w:r>
      <w:proofErr w:type="spellStart"/>
      <w:r>
        <w:rPr>
          <w:rFonts w:ascii="Times New Roman" w:eastAsia="Times New Roman" w:hAnsi="Times New Roman" w:cs="Times New Roman"/>
          <w:sz w:val="24"/>
          <w:szCs w:val="24"/>
          <w:lang w:eastAsia="tr-TR"/>
        </w:rPr>
        <w:t>nci</w:t>
      </w:r>
      <w:proofErr w:type="spellEnd"/>
      <w:r>
        <w:rPr>
          <w:rFonts w:ascii="Times New Roman" w:eastAsia="Times New Roman" w:hAnsi="Times New Roman" w:cs="Times New Roman"/>
          <w:sz w:val="24"/>
          <w:szCs w:val="24"/>
          <w:lang w:eastAsia="tr-TR"/>
        </w:rPr>
        <w:t xml:space="preserve"> maddede yeminli mali müşavirlerin işi olarak belirtilen ve aynı kanunun 12. </w:t>
      </w:r>
      <w:proofErr w:type="spellStart"/>
      <w:r>
        <w:rPr>
          <w:rFonts w:ascii="Times New Roman" w:eastAsia="Times New Roman" w:hAnsi="Times New Roman" w:cs="Times New Roman"/>
          <w:sz w:val="24"/>
          <w:szCs w:val="24"/>
          <w:lang w:eastAsia="tr-TR"/>
        </w:rPr>
        <w:t>nci</w:t>
      </w:r>
      <w:proofErr w:type="spellEnd"/>
      <w:r>
        <w:rPr>
          <w:rFonts w:ascii="Times New Roman" w:eastAsia="Times New Roman" w:hAnsi="Times New Roman" w:cs="Times New Roman"/>
          <w:sz w:val="24"/>
          <w:szCs w:val="24"/>
          <w:lang w:eastAsia="tr-TR"/>
        </w:rPr>
        <w:t xml:space="preserve"> maddede tanımlanan tasdik geniş kapsamlı bir denetim faaliyetidir. </w:t>
      </w:r>
      <w:r w:rsidR="005D6607">
        <w:rPr>
          <w:rFonts w:ascii="Times New Roman" w:eastAsia="Times New Roman" w:hAnsi="Times New Roman" w:cs="Times New Roman"/>
          <w:sz w:val="24"/>
          <w:szCs w:val="24"/>
          <w:lang w:eastAsia="tr-TR"/>
        </w:rPr>
        <w:t xml:space="preserve">Bu nednele3 denetim ile ilgili yukarıda belirtilen süreçlerin tasdik faaliyeti sürecinde kullanılması yeminli mali müşavirlerin faaliyetinin hem kalitesini artırır hem yeminli mali müşavirlerin sorumluluklarını yerine getirdiklerini açıklamalarında muhasebe hukuku açısından yararlanacakları önemli bir hukuki dayanak </w:t>
      </w:r>
      <w:r w:rsidR="004215D3">
        <w:rPr>
          <w:rFonts w:ascii="Times New Roman" w:eastAsia="Times New Roman" w:hAnsi="Times New Roman" w:cs="Times New Roman"/>
          <w:sz w:val="24"/>
          <w:szCs w:val="24"/>
          <w:lang w:eastAsia="tr-TR"/>
        </w:rPr>
        <w:t xml:space="preserve">sahibi </w:t>
      </w:r>
      <w:r w:rsidR="005D6607">
        <w:rPr>
          <w:rFonts w:ascii="Times New Roman" w:eastAsia="Times New Roman" w:hAnsi="Times New Roman" w:cs="Times New Roman"/>
          <w:sz w:val="24"/>
          <w:szCs w:val="24"/>
          <w:lang w:eastAsia="tr-TR"/>
        </w:rPr>
        <w:t>olur</w:t>
      </w:r>
      <w:r w:rsidR="004215D3">
        <w:rPr>
          <w:rFonts w:ascii="Times New Roman" w:eastAsia="Times New Roman" w:hAnsi="Times New Roman" w:cs="Times New Roman"/>
          <w:sz w:val="24"/>
          <w:szCs w:val="24"/>
          <w:lang w:eastAsia="tr-TR"/>
        </w:rPr>
        <w:t>lar</w:t>
      </w:r>
      <w:r w:rsidR="005D6607">
        <w:rPr>
          <w:rFonts w:ascii="Times New Roman" w:eastAsia="Times New Roman" w:hAnsi="Times New Roman" w:cs="Times New Roman"/>
          <w:sz w:val="24"/>
          <w:szCs w:val="24"/>
          <w:lang w:eastAsia="tr-TR"/>
        </w:rPr>
        <w:t>.</w:t>
      </w:r>
    </w:p>
    <w:p w:rsidR="005D6607" w:rsidRDefault="005D6607" w:rsidP="007810FC">
      <w:pPr>
        <w:spacing w:after="0" w:line="360" w:lineRule="auto"/>
        <w:jc w:val="both"/>
        <w:rPr>
          <w:rFonts w:ascii="Times New Roman" w:eastAsia="Times New Roman" w:hAnsi="Times New Roman" w:cs="Times New Roman"/>
          <w:sz w:val="24"/>
          <w:szCs w:val="24"/>
          <w:lang w:eastAsia="tr-TR"/>
        </w:rPr>
      </w:pPr>
    </w:p>
    <w:p w:rsidR="00695D6A" w:rsidRPr="00695D6A" w:rsidRDefault="007810FC" w:rsidP="00695D6A">
      <w:pPr>
        <w:spacing w:after="0" w:line="360" w:lineRule="auto"/>
        <w:jc w:val="both"/>
        <w:rPr>
          <w:rFonts w:ascii="Times New Roman" w:eastAsia="Times New Roman" w:hAnsi="Times New Roman" w:cs="Times New Roman"/>
          <w:b/>
          <w:sz w:val="24"/>
          <w:szCs w:val="24"/>
          <w:lang w:eastAsia="tr-TR"/>
        </w:rPr>
      </w:pPr>
      <w:r>
        <w:rPr>
          <w:rFonts w:ascii="Times New Roman" w:eastAsia="Times New Roman" w:hAnsi="Times New Roman" w:cs="Times New Roman"/>
          <w:sz w:val="24"/>
          <w:szCs w:val="24"/>
          <w:lang w:eastAsia="tr-TR"/>
        </w:rPr>
        <w:t>T</w:t>
      </w:r>
      <w:r w:rsidRPr="007810FC">
        <w:rPr>
          <w:rFonts w:ascii="Times New Roman" w:eastAsia="Times New Roman" w:hAnsi="Times New Roman" w:cs="Times New Roman"/>
          <w:sz w:val="24"/>
          <w:szCs w:val="24"/>
          <w:lang w:eastAsia="tr-TR"/>
        </w:rPr>
        <w:t>asdik sözlük anlamı olarak; doğrulama, onaylama ve onay anlamlarına gelmektedir.</w:t>
      </w:r>
      <w:r>
        <w:rPr>
          <w:rFonts w:ascii="Times New Roman" w:eastAsia="Times New Roman" w:hAnsi="Times New Roman" w:cs="Times New Roman"/>
          <w:sz w:val="24"/>
          <w:szCs w:val="24"/>
          <w:lang w:eastAsia="tr-TR"/>
        </w:rPr>
        <w:t xml:space="preserve">           </w:t>
      </w:r>
      <w:r w:rsidR="00617A8C" w:rsidRPr="00617A8C">
        <w:rPr>
          <w:rFonts w:ascii="Times New Roman" w:eastAsia="Times New Roman" w:hAnsi="Times New Roman" w:cs="Times New Roman"/>
          <w:sz w:val="24"/>
          <w:szCs w:val="24"/>
          <w:lang w:eastAsia="tr-TR"/>
        </w:rPr>
        <w:t>Tasdik, gerçek veya tüzel kişilerin ve bunların teşebbüs ve işlemlerinin yeminli mali müşavirlerce denetleme ilke ve standartlarına göre uygunluk yönünden incelenmesi, bu inceleme sonuçlarına dayanarak tasdik kapsamına giren konuların ve belgelerin gerçeği yansıtıp yansıtmadığının imza ve mühür kullanmak suretiyle tespiti ve rapora bağlanmasıdır.</w:t>
      </w:r>
      <w:r w:rsidR="00B36C6D">
        <w:rPr>
          <w:rFonts w:ascii="Times New Roman" w:eastAsia="Times New Roman" w:hAnsi="Times New Roman" w:cs="Times New Roman"/>
          <w:sz w:val="24"/>
          <w:szCs w:val="24"/>
          <w:lang w:eastAsia="tr-TR"/>
        </w:rPr>
        <w:t xml:space="preserve"> </w:t>
      </w:r>
      <w:r w:rsidR="00B36C6D" w:rsidRPr="00B36C6D">
        <w:rPr>
          <w:rFonts w:ascii="Times New Roman" w:eastAsia="Times New Roman" w:hAnsi="Times New Roman" w:cs="Times New Roman"/>
          <w:b/>
          <w:sz w:val="24"/>
          <w:szCs w:val="24"/>
          <w:lang w:eastAsia="tr-TR"/>
        </w:rPr>
        <w:t>Bu tanıma göre tasdik faaliyeti uygunluğun doğruluğunu onaylamak amacıyla “Maliye Bakanlığı” tarafından yayınlanan denetim usul ve esaslarına göre gerçekleştirilen bir denetim faaliyetidir.</w:t>
      </w:r>
      <w:r w:rsidR="00695D6A">
        <w:rPr>
          <w:rFonts w:ascii="Times New Roman" w:eastAsia="Times New Roman" w:hAnsi="Times New Roman" w:cs="Times New Roman"/>
          <w:b/>
          <w:sz w:val="24"/>
          <w:szCs w:val="24"/>
          <w:lang w:eastAsia="tr-TR"/>
        </w:rPr>
        <w:t xml:space="preserve"> Başka bir değişle </w:t>
      </w:r>
      <w:r w:rsidR="00695D6A" w:rsidRPr="00695D6A">
        <w:rPr>
          <w:rFonts w:ascii="Times New Roman" w:eastAsia="Times New Roman" w:hAnsi="Times New Roman" w:cs="Times New Roman"/>
          <w:b/>
          <w:sz w:val="24"/>
          <w:szCs w:val="24"/>
          <w:lang w:eastAsia="tr-TR"/>
        </w:rPr>
        <w:t xml:space="preserve">tasdik aslında uygunluğun doğruluğunun </w:t>
      </w:r>
      <w:r w:rsidR="00695D6A" w:rsidRPr="00695D6A">
        <w:rPr>
          <w:rFonts w:ascii="Times New Roman" w:eastAsia="Times New Roman" w:hAnsi="Times New Roman" w:cs="Times New Roman"/>
          <w:b/>
          <w:sz w:val="24"/>
          <w:szCs w:val="24"/>
          <w:lang w:eastAsia="tr-TR"/>
        </w:rPr>
        <w:lastRenderedPageBreak/>
        <w:t>saptamak üzere yapılan araştırma ve inceleme sonucunda gerekli düzeltmeler yaptırıldıktan sonra finansal tabloların ve beyannamelerin onaylanmasıdır.</w:t>
      </w:r>
    </w:p>
    <w:p w:rsidR="00617A8C" w:rsidRPr="00B36C6D" w:rsidRDefault="00617A8C" w:rsidP="00617A8C">
      <w:pPr>
        <w:spacing w:after="0" w:line="360" w:lineRule="auto"/>
        <w:jc w:val="both"/>
        <w:rPr>
          <w:rFonts w:ascii="Times New Roman" w:eastAsia="Times New Roman" w:hAnsi="Times New Roman" w:cs="Times New Roman"/>
          <w:b/>
          <w:sz w:val="24"/>
          <w:szCs w:val="24"/>
          <w:lang w:eastAsia="tr-TR"/>
        </w:rPr>
      </w:pPr>
    </w:p>
    <w:p w:rsidR="00617A8C" w:rsidRPr="00617A8C" w:rsidRDefault="00617A8C" w:rsidP="00617A8C">
      <w:pPr>
        <w:spacing w:after="0" w:line="360" w:lineRule="auto"/>
        <w:jc w:val="both"/>
        <w:rPr>
          <w:rFonts w:ascii="Times New Roman" w:eastAsia="Times New Roman" w:hAnsi="Times New Roman" w:cs="Times New Roman"/>
          <w:sz w:val="24"/>
          <w:szCs w:val="24"/>
          <w:lang w:eastAsia="tr-TR"/>
        </w:rPr>
      </w:pPr>
      <w:r w:rsidRPr="00617A8C">
        <w:rPr>
          <w:rFonts w:ascii="Times New Roman" w:eastAsia="Times New Roman" w:hAnsi="Times New Roman" w:cs="Times New Roman"/>
          <w:sz w:val="24"/>
          <w:szCs w:val="24"/>
          <w:lang w:eastAsia="tr-TR"/>
        </w:rPr>
        <w:tab/>
        <w:t>Tasdik bir anlamda muhasebe ve finansal tablo denetimini de içeren ayrıntılı bir vergi denetimi niteliğindedir. Çünkü tam tasdik kapsamlı bir vergi denetimi niteliğindedir. Tam tasdik kapsamında vergi beyannameleri tasdik edilirken hem muhasebe ilke ve standartlarının hem de vergi mevzuatının dikkate alınması zorunludur.</w:t>
      </w:r>
    </w:p>
    <w:p w:rsidR="00617A8C" w:rsidRPr="00617A8C" w:rsidRDefault="00617A8C" w:rsidP="00617A8C">
      <w:pPr>
        <w:spacing w:after="0" w:line="360" w:lineRule="auto"/>
        <w:jc w:val="both"/>
        <w:rPr>
          <w:rFonts w:ascii="Times New Roman" w:eastAsia="Times New Roman" w:hAnsi="Times New Roman" w:cs="Times New Roman"/>
          <w:sz w:val="24"/>
          <w:szCs w:val="24"/>
          <w:lang w:eastAsia="tr-TR"/>
        </w:rPr>
      </w:pPr>
    </w:p>
    <w:p w:rsidR="00617A8C" w:rsidRPr="00617A8C" w:rsidRDefault="00B36C6D" w:rsidP="00617A8C">
      <w:pPr>
        <w:spacing w:after="0" w:line="36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 xml:space="preserve"> </w:t>
      </w:r>
      <w:r w:rsidR="007810FC">
        <w:rPr>
          <w:rFonts w:ascii="Times New Roman" w:eastAsia="Times New Roman" w:hAnsi="Times New Roman" w:cs="Times New Roman"/>
          <w:sz w:val="24"/>
          <w:szCs w:val="24"/>
          <w:lang w:eastAsia="tr-TR"/>
        </w:rPr>
        <w:t xml:space="preserve">             T</w:t>
      </w:r>
      <w:r w:rsidR="00617A8C" w:rsidRPr="00617A8C">
        <w:rPr>
          <w:rFonts w:ascii="Times New Roman" w:eastAsia="Times New Roman" w:hAnsi="Times New Roman" w:cs="Times New Roman"/>
          <w:sz w:val="24"/>
          <w:szCs w:val="24"/>
          <w:lang w:eastAsia="tr-TR"/>
        </w:rPr>
        <w:t xml:space="preserve">asdikin kapsamı hem mali tabloları hem de beyannameleri içerecek şekildedir. </w:t>
      </w:r>
      <w:proofErr w:type="spellStart"/>
      <w:r w:rsidR="00617A8C" w:rsidRPr="00617A8C">
        <w:rPr>
          <w:rFonts w:ascii="Times New Roman" w:eastAsia="Times New Roman" w:hAnsi="Times New Roman" w:cs="Times New Roman"/>
          <w:sz w:val="24"/>
          <w:szCs w:val="24"/>
          <w:lang w:eastAsia="tr-TR"/>
        </w:rPr>
        <w:t>YMM’lerce</w:t>
      </w:r>
      <w:proofErr w:type="spellEnd"/>
      <w:r w:rsidR="00617A8C" w:rsidRPr="00617A8C">
        <w:rPr>
          <w:rFonts w:ascii="Times New Roman" w:eastAsia="Times New Roman" w:hAnsi="Times New Roman" w:cs="Times New Roman"/>
          <w:sz w:val="24"/>
          <w:szCs w:val="24"/>
          <w:lang w:eastAsia="tr-TR"/>
        </w:rPr>
        <w:t xml:space="preserve"> yapılan tasdikin amacı ya da vergi idaresinin beklediği sonuç, beyannamelerin mükelleflerin gerçek durumlarına ve vergi mevzuatına uygunluğunu sağlamak, beyannamelerdeki matrahın doğruluğunu YMM’ler tarafından güvence altına almaktır. Dolayısıyla tasdik edilen beyanname ve mali tab</w:t>
      </w:r>
      <w:r w:rsidR="008D39F3">
        <w:rPr>
          <w:rFonts w:ascii="Times New Roman" w:eastAsia="Times New Roman" w:hAnsi="Times New Roman" w:cs="Times New Roman"/>
          <w:sz w:val="24"/>
          <w:szCs w:val="24"/>
          <w:lang w:eastAsia="tr-TR"/>
        </w:rPr>
        <w:t xml:space="preserve">lolar, kamu idaresinin </w:t>
      </w:r>
      <w:proofErr w:type="gramStart"/>
      <w:r w:rsidR="008D39F3">
        <w:rPr>
          <w:rFonts w:ascii="Times New Roman" w:eastAsia="Times New Roman" w:hAnsi="Times New Roman" w:cs="Times New Roman"/>
          <w:sz w:val="24"/>
          <w:szCs w:val="24"/>
          <w:lang w:eastAsia="tr-TR"/>
        </w:rPr>
        <w:t>yetkili  vergi</w:t>
      </w:r>
      <w:proofErr w:type="gramEnd"/>
      <w:r w:rsidR="008D39F3">
        <w:rPr>
          <w:rFonts w:ascii="Times New Roman" w:eastAsia="Times New Roman" w:hAnsi="Times New Roman" w:cs="Times New Roman"/>
          <w:sz w:val="24"/>
          <w:szCs w:val="24"/>
          <w:lang w:eastAsia="tr-TR"/>
        </w:rPr>
        <w:t xml:space="preserve"> müfettişleri tarafından </w:t>
      </w:r>
      <w:r w:rsidR="00617A8C" w:rsidRPr="00617A8C">
        <w:rPr>
          <w:rFonts w:ascii="Times New Roman" w:eastAsia="Times New Roman" w:hAnsi="Times New Roman" w:cs="Times New Roman"/>
          <w:sz w:val="24"/>
          <w:szCs w:val="24"/>
          <w:lang w:eastAsia="tr-TR"/>
        </w:rPr>
        <w:t xml:space="preserve">incelenmiş belge olarak kabul edilir ancak idarenin tekrar inceleme yetkisi saklıdır. Bir başka deyişle YMM’ler tasdik ettikleri matrahın doğruluğundan sorumludurlar. Aksi takdirde yapılacak incelemeler neticesinde beyan ve tasdik edilen matrahın hatalı olduğu tespit edilirse YMM’ler mali ve idari cezalara muhatap kalacaklardır. </w:t>
      </w:r>
    </w:p>
    <w:p w:rsidR="00617A8C" w:rsidRPr="00617A8C" w:rsidRDefault="00617A8C" w:rsidP="00617A8C">
      <w:pPr>
        <w:spacing w:after="0" w:line="360" w:lineRule="auto"/>
        <w:jc w:val="both"/>
        <w:rPr>
          <w:rFonts w:ascii="Times New Roman" w:eastAsia="Times New Roman" w:hAnsi="Times New Roman" w:cs="Times New Roman"/>
          <w:sz w:val="24"/>
          <w:szCs w:val="24"/>
          <w:lang w:eastAsia="tr-TR"/>
        </w:rPr>
      </w:pPr>
    </w:p>
    <w:p w:rsidR="00617A8C" w:rsidRPr="00617A8C" w:rsidRDefault="00617A8C" w:rsidP="00617A8C">
      <w:pPr>
        <w:spacing w:after="0" w:line="360" w:lineRule="auto"/>
        <w:jc w:val="both"/>
        <w:rPr>
          <w:rFonts w:ascii="Times New Roman" w:eastAsia="Times New Roman" w:hAnsi="Times New Roman" w:cs="Times New Roman"/>
          <w:sz w:val="24"/>
          <w:szCs w:val="24"/>
          <w:lang w:eastAsia="tr-TR"/>
        </w:rPr>
      </w:pPr>
      <w:r w:rsidRPr="00617A8C">
        <w:rPr>
          <w:rFonts w:ascii="Times New Roman" w:eastAsia="Times New Roman" w:hAnsi="Times New Roman" w:cs="Times New Roman"/>
          <w:sz w:val="24"/>
          <w:szCs w:val="24"/>
          <w:lang w:eastAsia="tr-TR"/>
        </w:rPr>
        <w:tab/>
        <w:t xml:space="preserve">Bu son derece ağır bir sorumluluk olduğu için bunu karşılığı olarak tasdik sözleşmesi yaptıkları mükelleflerin, tasdik konularıyla ilgili, tüm defter, kayıt ve belgelerini, gizli de olsa inceleyebilme, tasdik konularına ilişkin tüm bilgileri yöneticilerinden ve diğer ilgililerinden isteyebilme, hesap ve işlemlerini tasdik ettikleri şirketlerin yönetim kurulu toplantılarına </w:t>
      </w:r>
    </w:p>
    <w:p w:rsidR="00617A8C" w:rsidRPr="00617A8C" w:rsidRDefault="00617A8C" w:rsidP="00617A8C">
      <w:pPr>
        <w:spacing w:after="0" w:line="360" w:lineRule="auto"/>
        <w:jc w:val="both"/>
        <w:rPr>
          <w:rFonts w:ascii="Times New Roman" w:eastAsia="Times New Roman" w:hAnsi="Times New Roman" w:cs="Times New Roman"/>
          <w:sz w:val="24"/>
          <w:szCs w:val="24"/>
          <w:lang w:eastAsia="tr-TR"/>
        </w:rPr>
      </w:pPr>
      <w:proofErr w:type="gramStart"/>
      <w:r w:rsidRPr="00617A8C">
        <w:rPr>
          <w:rFonts w:ascii="Times New Roman" w:eastAsia="Times New Roman" w:hAnsi="Times New Roman" w:cs="Times New Roman"/>
          <w:sz w:val="24"/>
          <w:szCs w:val="24"/>
          <w:lang w:eastAsia="tr-TR"/>
        </w:rPr>
        <w:t>katılma</w:t>
      </w:r>
      <w:proofErr w:type="gramEnd"/>
      <w:r w:rsidRPr="00617A8C">
        <w:rPr>
          <w:rFonts w:ascii="Times New Roman" w:eastAsia="Times New Roman" w:hAnsi="Times New Roman" w:cs="Times New Roman"/>
          <w:sz w:val="24"/>
          <w:szCs w:val="24"/>
          <w:lang w:eastAsia="tr-TR"/>
        </w:rPr>
        <w:t xml:space="preserve"> ve bu toplantılarda tasdike ilişkin açıklamalarda bulunabilme yetkisine sahiptirler. </w:t>
      </w:r>
    </w:p>
    <w:p w:rsidR="00617A8C" w:rsidRPr="00617A8C" w:rsidRDefault="00617A8C" w:rsidP="00617A8C">
      <w:pPr>
        <w:spacing w:after="0" w:line="360" w:lineRule="auto"/>
        <w:jc w:val="both"/>
        <w:rPr>
          <w:rFonts w:ascii="Times New Roman" w:eastAsia="Times New Roman" w:hAnsi="Times New Roman" w:cs="Times New Roman"/>
          <w:sz w:val="24"/>
          <w:szCs w:val="24"/>
          <w:lang w:eastAsia="tr-TR"/>
        </w:rPr>
      </w:pPr>
    </w:p>
    <w:p w:rsidR="00617A8C" w:rsidRPr="00617A8C" w:rsidRDefault="00617A8C" w:rsidP="00617A8C">
      <w:pPr>
        <w:spacing w:after="0" w:line="360" w:lineRule="auto"/>
        <w:jc w:val="both"/>
        <w:rPr>
          <w:rFonts w:ascii="Times New Roman" w:eastAsia="Times New Roman" w:hAnsi="Times New Roman" w:cs="Times New Roman"/>
          <w:sz w:val="24"/>
          <w:szCs w:val="24"/>
          <w:lang w:eastAsia="tr-TR"/>
        </w:rPr>
      </w:pPr>
      <w:r w:rsidRPr="00617A8C">
        <w:rPr>
          <w:rFonts w:ascii="Times New Roman" w:eastAsia="Times New Roman" w:hAnsi="Times New Roman" w:cs="Times New Roman"/>
          <w:sz w:val="24"/>
          <w:szCs w:val="24"/>
          <w:lang w:eastAsia="tr-TR"/>
        </w:rPr>
        <w:tab/>
        <w:t xml:space="preserve">Günümüzde tam tasdik görevi, özellikle gelir ve kurumlar vergisi beyannamesi ve buna ekli mali tabloların tasdiki ile KDV </w:t>
      </w:r>
      <w:proofErr w:type="gramStart"/>
      <w:r w:rsidRPr="00617A8C">
        <w:rPr>
          <w:rFonts w:ascii="Times New Roman" w:eastAsia="Times New Roman" w:hAnsi="Times New Roman" w:cs="Times New Roman"/>
          <w:sz w:val="24"/>
          <w:szCs w:val="24"/>
          <w:lang w:eastAsia="tr-TR"/>
        </w:rPr>
        <w:t>iadelerine  ilişkin</w:t>
      </w:r>
      <w:proofErr w:type="gramEnd"/>
      <w:r w:rsidRPr="00617A8C">
        <w:rPr>
          <w:rFonts w:ascii="Times New Roman" w:eastAsia="Times New Roman" w:hAnsi="Times New Roman" w:cs="Times New Roman"/>
          <w:sz w:val="24"/>
          <w:szCs w:val="24"/>
          <w:lang w:eastAsia="tr-TR"/>
        </w:rPr>
        <w:t xml:space="preserve"> tasdik uygulamalarında geniş uygulama alanı bulmaktadır. Bunun dışında tasdik kapsamındaki görevler arasında, GVK. M. </w:t>
      </w:r>
    </w:p>
    <w:p w:rsidR="00617A8C" w:rsidRPr="00617A8C" w:rsidRDefault="00617A8C" w:rsidP="00617A8C">
      <w:pPr>
        <w:spacing w:after="0" w:line="360" w:lineRule="auto"/>
        <w:jc w:val="both"/>
        <w:rPr>
          <w:rFonts w:ascii="Times New Roman" w:eastAsia="Times New Roman" w:hAnsi="Times New Roman" w:cs="Times New Roman"/>
          <w:sz w:val="24"/>
          <w:szCs w:val="24"/>
          <w:lang w:eastAsia="tr-TR"/>
        </w:rPr>
      </w:pPr>
      <w:r w:rsidRPr="00617A8C">
        <w:rPr>
          <w:rFonts w:ascii="Times New Roman" w:eastAsia="Times New Roman" w:hAnsi="Times New Roman" w:cs="Times New Roman"/>
          <w:sz w:val="24"/>
          <w:szCs w:val="24"/>
          <w:lang w:eastAsia="tr-TR"/>
        </w:rPr>
        <w:t xml:space="preserve">54 ve KVK. M. 24 uyarınca verilecek muhtasar beyannamelerin, GVK. Mük.m.80 ve 82 ve </w:t>
      </w:r>
      <w:proofErr w:type="spellStart"/>
      <w:proofErr w:type="gramStart"/>
      <w:r w:rsidRPr="00617A8C">
        <w:rPr>
          <w:rFonts w:ascii="Times New Roman" w:eastAsia="Times New Roman" w:hAnsi="Times New Roman" w:cs="Times New Roman"/>
          <w:sz w:val="24"/>
          <w:szCs w:val="24"/>
          <w:lang w:eastAsia="tr-TR"/>
        </w:rPr>
        <w:t>KVK.m</w:t>
      </w:r>
      <w:proofErr w:type="spellEnd"/>
      <w:r w:rsidRPr="00617A8C">
        <w:rPr>
          <w:rFonts w:ascii="Times New Roman" w:eastAsia="Times New Roman" w:hAnsi="Times New Roman" w:cs="Times New Roman"/>
          <w:sz w:val="24"/>
          <w:szCs w:val="24"/>
          <w:lang w:eastAsia="tr-TR"/>
        </w:rPr>
        <w:t>.</w:t>
      </w:r>
      <w:proofErr w:type="gramEnd"/>
      <w:r w:rsidRPr="00617A8C">
        <w:rPr>
          <w:rFonts w:ascii="Times New Roman" w:eastAsia="Times New Roman" w:hAnsi="Times New Roman" w:cs="Times New Roman"/>
          <w:sz w:val="24"/>
          <w:szCs w:val="24"/>
          <w:lang w:eastAsia="tr-TR"/>
        </w:rPr>
        <w:t xml:space="preserve"> 22 uyarınca verilecek olan beyannamelerin, geçici vergi bildirimlerinin ve VİV, AATUHK, DVK kapsamında ki bir kısım belgelerin tasdiki ile bir kısım istisna ve muafiyetlerle ilgili belgelerin tasdiki gibi görevler yer almaktadır.</w:t>
      </w:r>
    </w:p>
    <w:p w:rsidR="003A34A3" w:rsidRDefault="003A34A3" w:rsidP="00617A8C">
      <w:pPr>
        <w:spacing w:after="0" w:line="360" w:lineRule="auto"/>
        <w:jc w:val="both"/>
        <w:rPr>
          <w:rFonts w:ascii="Times New Roman" w:eastAsia="Times New Roman" w:hAnsi="Times New Roman" w:cs="Times New Roman"/>
          <w:sz w:val="24"/>
          <w:szCs w:val="24"/>
          <w:lang w:eastAsia="tr-TR"/>
        </w:rPr>
      </w:pPr>
    </w:p>
    <w:p w:rsidR="00617A8C" w:rsidRPr="00617A8C" w:rsidRDefault="003A34A3" w:rsidP="00617A8C">
      <w:pPr>
        <w:spacing w:after="0" w:line="36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 xml:space="preserve">           </w:t>
      </w:r>
      <w:r w:rsidR="00617A8C" w:rsidRPr="00617A8C">
        <w:rPr>
          <w:rFonts w:ascii="Times New Roman" w:eastAsia="Times New Roman" w:hAnsi="Times New Roman" w:cs="Times New Roman"/>
          <w:sz w:val="24"/>
          <w:szCs w:val="24"/>
          <w:lang w:eastAsia="tr-TR"/>
        </w:rPr>
        <w:t xml:space="preserve">Maliye Bakanlığı tarafından bir dizi sorumluluklar, görevler Yeminli Mali Müşavirlere verilmiştir. Bir anlamda, kamunun vergi incelemesi yetkisi kısmen özelleştirilmiştir. Özellikle </w:t>
      </w:r>
      <w:r w:rsidR="00617A8C" w:rsidRPr="00617A8C">
        <w:rPr>
          <w:rFonts w:ascii="Times New Roman" w:eastAsia="Times New Roman" w:hAnsi="Times New Roman" w:cs="Times New Roman"/>
          <w:sz w:val="24"/>
          <w:szCs w:val="24"/>
          <w:lang w:eastAsia="tr-TR"/>
        </w:rPr>
        <w:lastRenderedPageBreak/>
        <w:t xml:space="preserve">tam tasdik yetkisinin 1995 yılında düzenlenmesi ve Yeminli Mali Müşavirlere devredilmesi </w:t>
      </w:r>
      <w:proofErr w:type="gramStart"/>
      <w:r w:rsidR="00617A8C" w:rsidRPr="00617A8C">
        <w:rPr>
          <w:rFonts w:ascii="Times New Roman" w:eastAsia="Times New Roman" w:hAnsi="Times New Roman" w:cs="Times New Roman"/>
          <w:sz w:val="24"/>
          <w:szCs w:val="24"/>
          <w:lang w:eastAsia="tr-TR"/>
        </w:rPr>
        <w:t>ile,</w:t>
      </w:r>
      <w:proofErr w:type="gramEnd"/>
      <w:r w:rsidR="00617A8C" w:rsidRPr="00617A8C">
        <w:rPr>
          <w:rFonts w:ascii="Times New Roman" w:eastAsia="Times New Roman" w:hAnsi="Times New Roman" w:cs="Times New Roman"/>
          <w:sz w:val="24"/>
          <w:szCs w:val="24"/>
          <w:lang w:eastAsia="tr-TR"/>
        </w:rPr>
        <w:t xml:space="preserve"> ödenmesi gereken verginin doğruluğunun araştırılması, tespit edilmesi ve sağlanması sorumluluğu meslek mensuplarına teslim edilmiştir. </w:t>
      </w:r>
    </w:p>
    <w:p w:rsidR="00617A8C" w:rsidRPr="00617A8C" w:rsidRDefault="00617A8C" w:rsidP="00617A8C">
      <w:pPr>
        <w:spacing w:after="0" w:line="360" w:lineRule="auto"/>
        <w:jc w:val="both"/>
        <w:rPr>
          <w:rFonts w:ascii="Times New Roman" w:eastAsia="Times New Roman" w:hAnsi="Times New Roman" w:cs="Times New Roman"/>
          <w:sz w:val="24"/>
          <w:szCs w:val="24"/>
          <w:lang w:eastAsia="tr-TR"/>
        </w:rPr>
      </w:pPr>
    </w:p>
    <w:p w:rsidR="00617A8C" w:rsidRPr="00617A8C" w:rsidRDefault="00617A8C" w:rsidP="00617A8C">
      <w:pPr>
        <w:spacing w:after="0" w:line="360" w:lineRule="auto"/>
        <w:jc w:val="both"/>
        <w:rPr>
          <w:rFonts w:ascii="Times New Roman" w:eastAsia="Times New Roman" w:hAnsi="Times New Roman" w:cs="Times New Roman"/>
          <w:sz w:val="24"/>
          <w:szCs w:val="24"/>
          <w:lang w:eastAsia="tr-TR"/>
        </w:rPr>
      </w:pPr>
      <w:r w:rsidRPr="00617A8C">
        <w:rPr>
          <w:rFonts w:ascii="Times New Roman" w:eastAsia="Times New Roman" w:hAnsi="Times New Roman" w:cs="Times New Roman"/>
          <w:sz w:val="24"/>
          <w:szCs w:val="24"/>
          <w:lang w:eastAsia="tr-TR"/>
        </w:rPr>
        <w:tab/>
        <w:t>Yeminli Mali Müşavir; işletmelerin hesap, bilanço, defter kayıt ve belgelerini, vergi mevzuatı ve Tek Düzen Hesap Planı ile getirilen Muhasebe Sistemi Uygulama Tebliğleri yönünden inceleyen, inceleme sonuçlarını, Yeminli Mali Müşavir İnceleme ve Denetim Raporu</w:t>
      </w:r>
      <w:r w:rsidR="008D39F3">
        <w:rPr>
          <w:rFonts w:ascii="Times New Roman" w:eastAsia="Times New Roman" w:hAnsi="Times New Roman" w:cs="Times New Roman"/>
          <w:sz w:val="24"/>
          <w:szCs w:val="24"/>
          <w:lang w:eastAsia="tr-TR"/>
        </w:rPr>
        <w:t xml:space="preserve"> hazırlayarak kamu hizmeti gören ancak, kamu görevlisi olmayan </w:t>
      </w:r>
      <w:r w:rsidRPr="00617A8C">
        <w:rPr>
          <w:rFonts w:ascii="Times New Roman" w:eastAsia="Times New Roman" w:hAnsi="Times New Roman" w:cs="Times New Roman"/>
          <w:sz w:val="24"/>
          <w:szCs w:val="24"/>
          <w:lang w:eastAsia="tr-TR"/>
        </w:rPr>
        <w:t xml:space="preserve">bir </w:t>
      </w:r>
      <w:r w:rsidR="008D39F3">
        <w:rPr>
          <w:rFonts w:ascii="Times New Roman" w:eastAsia="Times New Roman" w:hAnsi="Times New Roman" w:cs="Times New Roman"/>
          <w:sz w:val="24"/>
          <w:szCs w:val="24"/>
          <w:lang w:eastAsia="tr-TR"/>
        </w:rPr>
        <w:t>denetim uzmanıdı</w:t>
      </w:r>
      <w:r w:rsidRPr="00617A8C">
        <w:rPr>
          <w:rFonts w:ascii="Times New Roman" w:eastAsia="Times New Roman" w:hAnsi="Times New Roman" w:cs="Times New Roman"/>
          <w:sz w:val="24"/>
          <w:szCs w:val="24"/>
          <w:lang w:eastAsia="tr-TR"/>
        </w:rPr>
        <w:t xml:space="preserve">r. Yeminli Mali Müşavir, incelediği firmaların hesap ve inceleme konularını rapora aktararak, ödenmesi gereken verginin doğruluğunu araştırmak suretiyle; bu işlemleri tasdik eden kişidir. </w:t>
      </w:r>
    </w:p>
    <w:p w:rsidR="00815933" w:rsidRPr="00815933" w:rsidRDefault="00815933" w:rsidP="003F0D6B">
      <w:pPr>
        <w:spacing w:after="0" w:line="360" w:lineRule="auto"/>
        <w:jc w:val="both"/>
        <w:rPr>
          <w:rFonts w:ascii="Times New Roman" w:eastAsia="Times New Roman" w:hAnsi="Times New Roman" w:cs="Times New Roman"/>
          <w:color w:val="060606"/>
          <w:sz w:val="24"/>
          <w:szCs w:val="24"/>
          <w:lang w:eastAsia="tr-TR"/>
        </w:rPr>
      </w:pPr>
    </w:p>
    <w:p w:rsidR="00815933" w:rsidRPr="00815933" w:rsidRDefault="00815933" w:rsidP="00815933">
      <w:pPr>
        <w:spacing w:after="0" w:line="360" w:lineRule="auto"/>
        <w:jc w:val="both"/>
        <w:rPr>
          <w:rFonts w:ascii="Times New Roman" w:eastAsia="Times New Roman" w:hAnsi="Times New Roman" w:cs="Times New Roman"/>
          <w:color w:val="060606"/>
          <w:sz w:val="24"/>
          <w:szCs w:val="24"/>
          <w:lang w:eastAsia="tr-TR"/>
        </w:rPr>
      </w:pPr>
      <w:r w:rsidRPr="00815933">
        <w:rPr>
          <w:rFonts w:ascii="Times New Roman" w:eastAsia="Times New Roman" w:hAnsi="Times New Roman" w:cs="Times New Roman"/>
          <w:color w:val="060606"/>
          <w:sz w:val="24"/>
          <w:szCs w:val="24"/>
          <w:lang w:eastAsia="tr-TR"/>
        </w:rPr>
        <w:tab/>
        <w:t>Tasdik kapsamına giren mali tablolar ve beyannameler ile diğer belgelerin yeminli mali müşavirlerce denetlenmesi ve tasdiki ilgilinin talebi üzerine yapılır.</w:t>
      </w:r>
    </w:p>
    <w:p w:rsidR="00815933" w:rsidRPr="00815933" w:rsidRDefault="00815933" w:rsidP="00815933">
      <w:pPr>
        <w:spacing w:after="0" w:line="360" w:lineRule="auto"/>
        <w:jc w:val="both"/>
        <w:rPr>
          <w:rFonts w:ascii="Times New Roman" w:eastAsia="Times New Roman" w:hAnsi="Times New Roman" w:cs="Times New Roman"/>
          <w:color w:val="060606"/>
          <w:sz w:val="24"/>
          <w:szCs w:val="24"/>
          <w:lang w:eastAsia="tr-TR"/>
        </w:rPr>
      </w:pPr>
    </w:p>
    <w:p w:rsidR="00815933" w:rsidRPr="00815933" w:rsidRDefault="00815933" w:rsidP="00815933">
      <w:pPr>
        <w:spacing w:after="0" w:line="360" w:lineRule="auto"/>
        <w:jc w:val="both"/>
        <w:rPr>
          <w:rFonts w:ascii="Times New Roman" w:eastAsia="Times New Roman" w:hAnsi="Times New Roman" w:cs="Times New Roman"/>
          <w:color w:val="060606"/>
          <w:sz w:val="24"/>
          <w:szCs w:val="24"/>
          <w:lang w:eastAsia="tr-TR"/>
        </w:rPr>
      </w:pPr>
      <w:r w:rsidRPr="00815933">
        <w:rPr>
          <w:rFonts w:ascii="Times New Roman" w:eastAsia="Times New Roman" w:hAnsi="Times New Roman" w:cs="Times New Roman"/>
          <w:color w:val="060606"/>
          <w:sz w:val="24"/>
          <w:szCs w:val="24"/>
          <w:lang w:eastAsia="tr-TR"/>
        </w:rPr>
        <w:t xml:space="preserve">    </w:t>
      </w:r>
      <w:r w:rsidRPr="00815933">
        <w:rPr>
          <w:rFonts w:ascii="Times New Roman" w:eastAsia="Times New Roman" w:hAnsi="Times New Roman" w:cs="Times New Roman"/>
          <w:color w:val="060606"/>
          <w:sz w:val="24"/>
          <w:szCs w:val="24"/>
          <w:lang w:eastAsia="tr-TR"/>
        </w:rPr>
        <w:tab/>
        <w:t>Bankalar ve sigorta şirketleri, dış ticaret sermaye şirketleri, Sermaye Piyasası Kanunu'na göre menkul kıymetlerini halka arz etmiş olan veya arz etmiş sayılan şirketler, aracı kurumlar, yatırım ortaklıkları ve fonları ve Bakanlığın gerek gördüğü diğer şirketler ve kuruluşlar hesap dönemlerine ilişkin mali tablolarını ve beyannamelerini bu yönetmelik çerçevesinde tasdik ettirirler.</w:t>
      </w:r>
    </w:p>
    <w:p w:rsidR="00815933" w:rsidRPr="00815933" w:rsidRDefault="00815933" w:rsidP="003F0D6B">
      <w:pPr>
        <w:spacing w:after="0" w:line="360" w:lineRule="auto"/>
        <w:jc w:val="both"/>
        <w:rPr>
          <w:rFonts w:ascii="Times New Roman" w:eastAsia="Times New Roman" w:hAnsi="Times New Roman" w:cs="Times New Roman"/>
          <w:b/>
          <w:color w:val="060606"/>
          <w:sz w:val="24"/>
          <w:szCs w:val="24"/>
          <w:lang w:eastAsia="tr-TR"/>
        </w:rPr>
      </w:pPr>
      <w:r w:rsidRPr="00815933">
        <w:rPr>
          <w:rFonts w:ascii="Times New Roman" w:eastAsia="Times New Roman" w:hAnsi="Times New Roman" w:cs="Times New Roman"/>
          <w:color w:val="060606"/>
          <w:sz w:val="24"/>
          <w:szCs w:val="24"/>
          <w:lang w:eastAsia="tr-TR"/>
        </w:rPr>
        <w:t xml:space="preserve">    </w:t>
      </w:r>
      <w:r w:rsidRPr="00815933">
        <w:rPr>
          <w:rFonts w:ascii="Times New Roman" w:eastAsia="Times New Roman" w:hAnsi="Times New Roman" w:cs="Times New Roman"/>
          <w:color w:val="060606"/>
          <w:sz w:val="24"/>
          <w:szCs w:val="24"/>
          <w:lang w:eastAsia="tr-TR"/>
        </w:rPr>
        <w:tab/>
      </w:r>
    </w:p>
    <w:p w:rsidR="00815933" w:rsidRPr="00815933" w:rsidRDefault="00815933" w:rsidP="00815933">
      <w:pPr>
        <w:spacing w:after="0" w:line="360" w:lineRule="auto"/>
        <w:jc w:val="both"/>
        <w:rPr>
          <w:rFonts w:ascii="Times New Roman" w:eastAsia="Times New Roman" w:hAnsi="Times New Roman" w:cs="Times New Roman"/>
          <w:color w:val="060606"/>
          <w:sz w:val="24"/>
          <w:szCs w:val="24"/>
          <w:lang w:eastAsia="tr-TR"/>
        </w:rPr>
      </w:pPr>
      <w:r w:rsidRPr="00815933">
        <w:rPr>
          <w:rFonts w:ascii="Times New Roman" w:eastAsia="Times New Roman" w:hAnsi="Times New Roman" w:cs="Times New Roman"/>
          <w:color w:val="060606"/>
          <w:sz w:val="24"/>
          <w:szCs w:val="24"/>
          <w:lang w:eastAsia="tr-TR"/>
        </w:rPr>
        <w:tab/>
        <w:t xml:space="preserve">Tasdik konusu inceleme ve denetleme, ilgilinin iş yerinde yapılır. İncelemenin iş yerinde yapılmasının </w:t>
      </w:r>
      <w:proofErr w:type="gramStart"/>
      <w:r w:rsidRPr="00815933">
        <w:rPr>
          <w:rFonts w:ascii="Times New Roman" w:eastAsia="Times New Roman" w:hAnsi="Times New Roman" w:cs="Times New Roman"/>
          <w:color w:val="060606"/>
          <w:sz w:val="24"/>
          <w:szCs w:val="24"/>
          <w:lang w:eastAsia="tr-TR"/>
        </w:rPr>
        <w:t>imkansız</w:t>
      </w:r>
      <w:proofErr w:type="gramEnd"/>
      <w:r w:rsidRPr="00815933">
        <w:rPr>
          <w:rFonts w:ascii="Times New Roman" w:eastAsia="Times New Roman" w:hAnsi="Times New Roman" w:cs="Times New Roman"/>
          <w:color w:val="060606"/>
          <w:sz w:val="24"/>
          <w:szCs w:val="24"/>
          <w:lang w:eastAsia="tr-TR"/>
        </w:rPr>
        <w:t xml:space="preserve"> olduğu hallerde inceleme, tasdiki yapacak yeminli mali müşavirin bürosunda yürütülür. Bu takdirde ilgili gerekli defter ve belgelerini yeminli mali müşavire bir tutanakla teslim eder. </w:t>
      </w:r>
      <w:r w:rsidRPr="00815933">
        <w:rPr>
          <w:rFonts w:ascii="Times New Roman" w:eastAsia="Times New Roman" w:hAnsi="Times New Roman" w:cs="Times New Roman"/>
          <w:color w:val="060606"/>
          <w:sz w:val="24"/>
          <w:szCs w:val="24"/>
          <w:lang w:eastAsia="tr-TR"/>
        </w:rPr>
        <w:tab/>
        <w:t xml:space="preserve">Sürekli denetlemelerde, inceleme ve denetlemenin ilgilinin işyerinde yapılması esastır. </w:t>
      </w:r>
    </w:p>
    <w:p w:rsidR="00815933" w:rsidRPr="00815933" w:rsidRDefault="00815933" w:rsidP="00815933">
      <w:pPr>
        <w:spacing w:after="0" w:line="360" w:lineRule="auto"/>
        <w:jc w:val="both"/>
        <w:rPr>
          <w:rFonts w:ascii="Times New Roman" w:eastAsia="Times New Roman" w:hAnsi="Times New Roman" w:cs="Times New Roman"/>
          <w:color w:val="060606"/>
          <w:sz w:val="24"/>
          <w:szCs w:val="24"/>
          <w:lang w:eastAsia="tr-TR"/>
        </w:rPr>
      </w:pPr>
    </w:p>
    <w:p w:rsidR="00815933" w:rsidRPr="00815933" w:rsidRDefault="006A3C59" w:rsidP="00815933">
      <w:pPr>
        <w:spacing w:after="0" w:line="360" w:lineRule="auto"/>
        <w:jc w:val="both"/>
        <w:rPr>
          <w:rFonts w:ascii="Times New Roman" w:eastAsia="Times New Roman" w:hAnsi="Times New Roman" w:cs="Times New Roman"/>
          <w:b/>
          <w:color w:val="060606"/>
          <w:sz w:val="24"/>
          <w:szCs w:val="24"/>
          <w:lang w:eastAsia="tr-TR"/>
        </w:rPr>
      </w:pPr>
      <w:r>
        <w:rPr>
          <w:rFonts w:ascii="Times New Roman" w:eastAsia="Times New Roman" w:hAnsi="Times New Roman" w:cs="Times New Roman"/>
          <w:b/>
          <w:color w:val="060606"/>
          <w:sz w:val="24"/>
          <w:szCs w:val="24"/>
          <w:lang w:eastAsia="tr-TR"/>
        </w:rPr>
        <w:t>Y</w:t>
      </w:r>
      <w:r w:rsidR="00815933" w:rsidRPr="00815933">
        <w:rPr>
          <w:rFonts w:ascii="Times New Roman" w:eastAsia="Times New Roman" w:hAnsi="Times New Roman" w:cs="Times New Roman"/>
          <w:b/>
          <w:color w:val="060606"/>
          <w:sz w:val="24"/>
          <w:szCs w:val="24"/>
          <w:lang w:eastAsia="tr-TR"/>
        </w:rPr>
        <w:t>eminli Mali Müşavirlerin</w:t>
      </w:r>
      <w:r w:rsidR="007810FC">
        <w:rPr>
          <w:rFonts w:ascii="Times New Roman" w:eastAsia="Times New Roman" w:hAnsi="Times New Roman" w:cs="Times New Roman"/>
          <w:b/>
          <w:color w:val="060606"/>
          <w:sz w:val="24"/>
          <w:szCs w:val="24"/>
          <w:lang w:eastAsia="tr-TR"/>
        </w:rPr>
        <w:t xml:space="preserve"> Tasdik Sürecindeki</w:t>
      </w:r>
      <w:r w:rsidR="00815933" w:rsidRPr="00815933">
        <w:rPr>
          <w:rFonts w:ascii="Times New Roman" w:eastAsia="Times New Roman" w:hAnsi="Times New Roman" w:cs="Times New Roman"/>
          <w:b/>
          <w:color w:val="060606"/>
          <w:sz w:val="24"/>
          <w:szCs w:val="24"/>
          <w:lang w:eastAsia="tr-TR"/>
        </w:rPr>
        <w:t xml:space="preserve"> Yetkileri</w:t>
      </w:r>
    </w:p>
    <w:p w:rsidR="00815933" w:rsidRPr="00815933" w:rsidRDefault="00815933" w:rsidP="00815933">
      <w:pPr>
        <w:spacing w:after="0" w:line="360" w:lineRule="auto"/>
        <w:jc w:val="both"/>
        <w:rPr>
          <w:rFonts w:ascii="Times New Roman" w:eastAsia="Times New Roman" w:hAnsi="Times New Roman" w:cs="Times New Roman"/>
          <w:color w:val="060606"/>
          <w:sz w:val="24"/>
          <w:szCs w:val="24"/>
          <w:lang w:eastAsia="tr-TR"/>
        </w:rPr>
      </w:pPr>
      <w:r w:rsidRPr="00815933">
        <w:rPr>
          <w:rFonts w:ascii="Times New Roman" w:eastAsia="Times New Roman" w:hAnsi="Times New Roman" w:cs="Times New Roman"/>
          <w:color w:val="060606"/>
          <w:sz w:val="24"/>
          <w:szCs w:val="24"/>
          <w:lang w:eastAsia="tr-TR"/>
        </w:rPr>
        <w:t>a) Tasdik konularıyla ilgili tüm defter, kayıt ve belgeleri gizli olsalar dahi incelemek,</w:t>
      </w:r>
    </w:p>
    <w:p w:rsidR="00815933" w:rsidRPr="00815933" w:rsidRDefault="00815933" w:rsidP="00815933">
      <w:pPr>
        <w:spacing w:after="0" w:line="360" w:lineRule="auto"/>
        <w:jc w:val="both"/>
        <w:rPr>
          <w:rFonts w:ascii="Times New Roman" w:eastAsia="Times New Roman" w:hAnsi="Times New Roman" w:cs="Times New Roman"/>
          <w:color w:val="060606"/>
          <w:sz w:val="24"/>
          <w:szCs w:val="24"/>
          <w:lang w:eastAsia="tr-TR"/>
        </w:rPr>
      </w:pPr>
      <w:r w:rsidRPr="00815933">
        <w:rPr>
          <w:rFonts w:ascii="Times New Roman" w:eastAsia="Times New Roman" w:hAnsi="Times New Roman" w:cs="Times New Roman"/>
          <w:color w:val="060606"/>
          <w:sz w:val="24"/>
          <w:szCs w:val="24"/>
          <w:lang w:eastAsia="tr-TR"/>
        </w:rPr>
        <w:t xml:space="preserve">b) Tasdik işlemini ilgilendiren tüm bilgileri yöneticilerinden, iç denetçilerden ve diğer ilgililerden istemek, </w:t>
      </w:r>
    </w:p>
    <w:p w:rsidR="00815933" w:rsidRPr="00815933" w:rsidRDefault="00815933" w:rsidP="00815933">
      <w:pPr>
        <w:spacing w:after="0" w:line="360" w:lineRule="auto"/>
        <w:jc w:val="both"/>
        <w:rPr>
          <w:rFonts w:ascii="Times New Roman" w:eastAsia="Times New Roman" w:hAnsi="Times New Roman" w:cs="Times New Roman"/>
          <w:color w:val="060606"/>
          <w:sz w:val="24"/>
          <w:szCs w:val="24"/>
          <w:lang w:eastAsia="tr-TR"/>
        </w:rPr>
      </w:pPr>
      <w:r w:rsidRPr="00815933">
        <w:rPr>
          <w:rFonts w:ascii="Times New Roman" w:eastAsia="Times New Roman" w:hAnsi="Times New Roman" w:cs="Times New Roman"/>
          <w:color w:val="060606"/>
          <w:sz w:val="24"/>
          <w:szCs w:val="24"/>
          <w:lang w:eastAsia="tr-TR"/>
        </w:rPr>
        <w:t>c) Şirketlerin Yönetim Kurulu ve Genel Kurul toplantılarına katılmak ve bu toplantılarda istenildiği takdirde tasdik faaliyetini ve sonuçlarını ilgilendiren konularda açıklamalarda bulunmak</w:t>
      </w:r>
      <w:r w:rsidR="006A3C59">
        <w:rPr>
          <w:rFonts w:ascii="Times New Roman" w:eastAsia="Times New Roman" w:hAnsi="Times New Roman" w:cs="Times New Roman"/>
          <w:color w:val="060606"/>
          <w:sz w:val="24"/>
          <w:szCs w:val="24"/>
          <w:lang w:eastAsia="tr-TR"/>
        </w:rPr>
        <w:t xml:space="preserve"> </w:t>
      </w:r>
      <w:r w:rsidRPr="00815933">
        <w:rPr>
          <w:rFonts w:ascii="Times New Roman" w:eastAsia="Times New Roman" w:hAnsi="Times New Roman" w:cs="Times New Roman"/>
          <w:color w:val="060606"/>
          <w:sz w:val="24"/>
          <w:szCs w:val="24"/>
          <w:lang w:eastAsia="tr-TR"/>
        </w:rPr>
        <w:t>ile yetkili kılmış sayılırlar.</w:t>
      </w:r>
    </w:p>
    <w:p w:rsidR="00815933" w:rsidRPr="00815933" w:rsidRDefault="00815933" w:rsidP="00815933">
      <w:pPr>
        <w:spacing w:after="0" w:line="360" w:lineRule="auto"/>
        <w:jc w:val="both"/>
        <w:rPr>
          <w:rFonts w:ascii="Times New Roman" w:eastAsia="Times New Roman" w:hAnsi="Times New Roman" w:cs="Times New Roman"/>
          <w:color w:val="060606"/>
          <w:sz w:val="24"/>
          <w:szCs w:val="24"/>
          <w:lang w:eastAsia="tr-TR"/>
        </w:rPr>
      </w:pPr>
    </w:p>
    <w:p w:rsidR="00815933" w:rsidRDefault="00815933" w:rsidP="00815933">
      <w:pPr>
        <w:spacing w:after="0" w:line="360" w:lineRule="auto"/>
        <w:jc w:val="both"/>
        <w:rPr>
          <w:rFonts w:ascii="Times New Roman" w:eastAsia="Times New Roman" w:hAnsi="Times New Roman" w:cs="Times New Roman"/>
          <w:color w:val="060606"/>
          <w:sz w:val="24"/>
          <w:szCs w:val="24"/>
          <w:lang w:eastAsia="tr-TR"/>
        </w:rPr>
      </w:pPr>
      <w:r w:rsidRPr="00815933">
        <w:rPr>
          <w:rFonts w:ascii="Times New Roman" w:eastAsia="Times New Roman" w:hAnsi="Times New Roman" w:cs="Times New Roman"/>
          <w:color w:val="060606"/>
          <w:sz w:val="24"/>
          <w:szCs w:val="24"/>
          <w:lang w:eastAsia="tr-TR"/>
        </w:rPr>
        <w:tab/>
        <w:t xml:space="preserve">Kamu idare ve müesseseleri, yeminli mali müşavirlerin tasdik konusu ile sınırlı olmak üzere isteyeceği bilgileri vermekle yükümlüdürler. Bilgiler yazı ile istenir; yazıda tasdik konusu ile ilgili husus ve sözleşme içeriği belirtilir. </w:t>
      </w:r>
    </w:p>
    <w:p w:rsidR="00602748" w:rsidRPr="00815933" w:rsidRDefault="00602748" w:rsidP="00602748">
      <w:pPr>
        <w:spacing w:after="0" w:line="360" w:lineRule="auto"/>
        <w:jc w:val="both"/>
        <w:rPr>
          <w:rFonts w:ascii="Times New Roman" w:eastAsia="Times New Roman" w:hAnsi="Times New Roman" w:cs="Times New Roman"/>
          <w:color w:val="060606"/>
          <w:sz w:val="24"/>
          <w:szCs w:val="24"/>
          <w:lang w:eastAsia="tr-TR"/>
        </w:rPr>
      </w:pPr>
      <w:r>
        <w:rPr>
          <w:rFonts w:ascii="Times New Roman" w:eastAsia="Times New Roman" w:hAnsi="Times New Roman" w:cs="Times New Roman"/>
          <w:color w:val="060606"/>
          <w:sz w:val="24"/>
          <w:szCs w:val="24"/>
          <w:lang w:eastAsia="tr-TR"/>
        </w:rPr>
        <w:t xml:space="preserve">Tasdik sürecinde araştırma ve incelemenin planlanması, kanıt toplama teknikleri kullanılan çalışma </w:t>
      </w:r>
      <w:proofErr w:type="gramStart"/>
      <w:r>
        <w:rPr>
          <w:rFonts w:ascii="Times New Roman" w:eastAsia="Times New Roman" w:hAnsi="Times New Roman" w:cs="Times New Roman"/>
          <w:color w:val="060606"/>
          <w:sz w:val="24"/>
          <w:szCs w:val="24"/>
          <w:lang w:eastAsia="tr-TR"/>
        </w:rPr>
        <w:t>kağıtları</w:t>
      </w:r>
      <w:proofErr w:type="gramEnd"/>
      <w:r>
        <w:rPr>
          <w:rFonts w:ascii="Times New Roman" w:eastAsia="Times New Roman" w:hAnsi="Times New Roman" w:cs="Times New Roman"/>
          <w:color w:val="060606"/>
          <w:sz w:val="24"/>
          <w:szCs w:val="24"/>
          <w:lang w:eastAsia="tr-TR"/>
        </w:rPr>
        <w:t xml:space="preserve"> ve hataların düzeltilmesi olguları bağımsız denetim standartlarından farklı değildir. </w:t>
      </w:r>
      <w:r w:rsidRPr="00815933">
        <w:rPr>
          <w:rFonts w:ascii="Times New Roman" w:eastAsia="Times New Roman" w:hAnsi="Times New Roman" w:cs="Times New Roman"/>
          <w:color w:val="060606"/>
          <w:sz w:val="24"/>
          <w:szCs w:val="24"/>
          <w:lang w:eastAsia="tr-TR"/>
        </w:rPr>
        <w:t>Yeminli mali müşavir bir bütün olarak ele alınan mali tabloların gerçeğe uygunluğu ve doğruluğu hakkında edindiği kanaatini; tespit olunan beyanların ilgili mevzuat hükümleri ve mali tablolar ile uyumlu olup olmadığı yolundaki görüşünü ortaya koymakla yükümlüdür.</w:t>
      </w:r>
    </w:p>
    <w:p w:rsidR="00602748" w:rsidRPr="00815933" w:rsidRDefault="00602748" w:rsidP="00602748">
      <w:pPr>
        <w:spacing w:after="0" w:line="36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b/>
          <w:sz w:val="24"/>
          <w:szCs w:val="24"/>
          <w:lang w:eastAsia="tr-TR"/>
        </w:rPr>
        <w:t xml:space="preserve">Tasdik faaliyetinin kanıt toplama ve bağımsız denetim tekniklerinden farklı olarak karşıt inceleme yapma hakkı ile vergi dairelerinden bilgi isteme hakları vardır. </w:t>
      </w:r>
    </w:p>
    <w:p w:rsidR="00815933" w:rsidRDefault="00815933" w:rsidP="00815933">
      <w:pPr>
        <w:spacing w:after="0" w:line="360" w:lineRule="auto"/>
        <w:jc w:val="both"/>
        <w:rPr>
          <w:rFonts w:ascii="Times New Roman" w:eastAsia="Times New Roman" w:hAnsi="Times New Roman" w:cs="Times New Roman"/>
          <w:color w:val="060606"/>
          <w:sz w:val="24"/>
          <w:szCs w:val="24"/>
          <w:lang w:eastAsia="tr-TR"/>
        </w:rPr>
      </w:pPr>
    </w:p>
    <w:p w:rsidR="006A3C59" w:rsidRPr="000C4516" w:rsidRDefault="000C4516" w:rsidP="00EB37D0">
      <w:pPr>
        <w:spacing w:after="0" w:line="360" w:lineRule="auto"/>
        <w:ind w:left="57"/>
        <w:jc w:val="both"/>
        <w:rPr>
          <w:rFonts w:ascii="Times New Roman" w:eastAsia="Times New Roman" w:hAnsi="Times New Roman" w:cs="Times New Roman"/>
          <w:b/>
          <w:color w:val="060606"/>
          <w:sz w:val="24"/>
          <w:szCs w:val="24"/>
          <w:lang w:eastAsia="tr-TR"/>
        </w:rPr>
      </w:pPr>
      <w:r>
        <w:rPr>
          <w:rFonts w:ascii="Times New Roman" w:eastAsia="Times New Roman" w:hAnsi="Times New Roman" w:cs="Times New Roman"/>
          <w:b/>
          <w:color w:val="060606"/>
          <w:sz w:val="24"/>
          <w:szCs w:val="24"/>
          <w:lang w:eastAsia="tr-TR"/>
        </w:rPr>
        <w:t xml:space="preserve">4.- </w:t>
      </w:r>
      <w:r w:rsidR="00EB37D0">
        <w:rPr>
          <w:rFonts w:ascii="Times New Roman" w:eastAsia="Times New Roman" w:hAnsi="Times New Roman" w:cs="Times New Roman"/>
          <w:b/>
          <w:color w:val="060606"/>
          <w:sz w:val="24"/>
          <w:szCs w:val="24"/>
          <w:lang w:eastAsia="tr-TR"/>
        </w:rPr>
        <w:t>BAĞIMSIZ DENETİM</w:t>
      </w:r>
      <w:r w:rsidR="006A3C59" w:rsidRPr="000C4516">
        <w:rPr>
          <w:rFonts w:ascii="Times New Roman" w:eastAsia="Times New Roman" w:hAnsi="Times New Roman" w:cs="Times New Roman"/>
          <w:b/>
          <w:color w:val="060606"/>
          <w:sz w:val="24"/>
          <w:szCs w:val="24"/>
          <w:lang w:eastAsia="tr-TR"/>
        </w:rPr>
        <w:t xml:space="preserve">DE VE TASDİK FAALİYETİNDE VERGİ YAKLAŞIMI </w:t>
      </w:r>
    </w:p>
    <w:p w:rsidR="006A3C59" w:rsidRPr="000C4516" w:rsidRDefault="006A3C59" w:rsidP="00EB37D0">
      <w:pPr>
        <w:spacing w:after="0" w:line="360" w:lineRule="auto"/>
        <w:ind w:left="57"/>
        <w:jc w:val="both"/>
        <w:rPr>
          <w:rFonts w:ascii="Times New Roman" w:eastAsia="Times New Roman" w:hAnsi="Times New Roman" w:cs="Times New Roman"/>
          <w:b/>
          <w:color w:val="060606"/>
          <w:sz w:val="24"/>
          <w:szCs w:val="24"/>
          <w:lang w:eastAsia="tr-TR"/>
        </w:rPr>
      </w:pPr>
    </w:p>
    <w:p w:rsidR="006A3C59" w:rsidRPr="006A3C59" w:rsidRDefault="00F07097" w:rsidP="00EB37D0">
      <w:pPr>
        <w:spacing w:after="0" w:line="360" w:lineRule="auto"/>
        <w:ind w:left="57"/>
        <w:jc w:val="both"/>
        <w:rPr>
          <w:rFonts w:ascii="Times New Roman" w:eastAsia="Times New Roman" w:hAnsi="Times New Roman" w:cs="Times New Roman"/>
          <w:sz w:val="24"/>
          <w:szCs w:val="20"/>
          <w:lang w:eastAsia="tr-TR"/>
        </w:rPr>
      </w:pPr>
      <w:r>
        <w:rPr>
          <w:rFonts w:ascii="Times New Roman" w:eastAsia="Times New Roman" w:hAnsi="Times New Roman" w:cs="Times New Roman"/>
          <w:sz w:val="24"/>
          <w:szCs w:val="20"/>
          <w:lang w:eastAsia="tr-TR"/>
        </w:rPr>
        <w:t xml:space="preserve">         </w:t>
      </w:r>
      <w:r w:rsidR="006A3C59" w:rsidRPr="006A3C59">
        <w:rPr>
          <w:rFonts w:ascii="Times New Roman" w:eastAsia="Times New Roman" w:hAnsi="Times New Roman" w:cs="Times New Roman"/>
          <w:sz w:val="24"/>
          <w:szCs w:val="20"/>
          <w:lang w:eastAsia="tr-TR"/>
        </w:rPr>
        <w:t xml:space="preserve"> Bir mal veya hizmet üreterek ekonomik faaliyette bulunan bir işletmede çeşitli değer akışları (hareketleri) görülür. Bu değer akışlarının işletmelerin durumu ve faaliyet sonuçları üzerindeki etkileri birbirinden farklı olmak üzere iki türlüdür. </w:t>
      </w:r>
    </w:p>
    <w:p w:rsidR="006A3C59" w:rsidRPr="006A3C59" w:rsidRDefault="006A3C59" w:rsidP="00EB37D0">
      <w:pPr>
        <w:spacing w:after="0" w:line="360" w:lineRule="auto"/>
        <w:ind w:left="57"/>
        <w:jc w:val="both"/>
        <w:rPr>
          <w:rFonts w:ascii="Times New Roman" w:eastAsia="Times New Roman" w:hAnsi="Times New Roman" w:cs="Times New Roman"/>
          <w:sz w:val="24"/>
          <w:szCs w:val="20"/>
          <w:lang w:eastAsia="tr-TR"/>
        </w:rPr>
      </w:pPr>
      <w:r w:rsidRPr="006A3C59">
        <w:rPr>
          <w:rFonts w:ascii="Times New Roman" w:eastAsia="Times New Roman" w:hAnsi="Times New Roman" w:cs="Times New Roman"/>
          <w:sz w:val="24"/>
          <w:szCs w:val="20"/>
          <w:lang w:eastAsia="tr-TR"/>
        </w:rPr>
        <w:t xml:space="preserve">1- Değer akışlarının bir kısmı işletmenin sadece iktisadi ve mali bünyesini değiştirirler. Bu değer akışlarıyla ilgili işlemler işletmenin faaliyet sonuçlarını yani </w:t>
      </w:r>
      <w:r w:rsidRPr="00F07097">
        <w:rPr>
          <w:rFonts w:ascii="Times New Roman" w:eastAsia="Times New Roman" w:hAnsi="Times New Roman" w:cs="Times New Roman"/>
          <w:b/>
          <w:sz w:val="24"/>
          <w:szCs w:val="20"/>
          <w:lang w:eastAsia="tr-TR"/>
        </w:rPr>
        <w:t>öz varlığını etkilemezler</w:t>
      </w:r>
      <w:r w:rsidRPr="006A3C59">
        <w:rPr>
          <w:rFonts w:ascii="Times New Roman" w:eastAsia="Times New Roman" w:hAnsi="Times New Roman" w:cs="Times New Roman"/>
          <w:sz w:val="24"/>
          <w:szCs w:val="20"/>
          <w:lang w:eastAsia="tr-TR"/>
        </w:rPr>
        <w:t xml:space="preserve">. </w:t>
      </w:r>
    </w:p>
    <w:p w:rsidR="006A3C59" w:rsidRPr="00F07097" w:rsidRDefault="006A3C59" w:rsidP="00EB37D0">
      <w:pPr>
        <w:spacing w:after="0" w:line="360" w:lineRule="auto"/>
        <w:ind w:left="57"/>
        <w:jc w:val="both"/>
        <w:rPr>
          <w:rFonts w:ascii="Times New Roman" w:eastAsia="Times New Roman" w:hAnsi="Times New Roman" w:cs="Times New Roman"/>
          <w:b/>
          <w:sz w:val="24"/>
          <w:szCs w:val="20"/>
          <w:lang w:eastAsia="tr-TR"/>
        </w:rPr>
      </w:pPr>
      <w:r w:rsidRPr="006A3C59">
        <w:rPr>
          <w:rFonts w:ascii="Times New Roman" w:eastAsia="Times New Roman" w:hAnsi="Times New Roman" w:cs="Times New Roman"/>
          <w:sz w:val="24"/>
          <w:szCs w:val="20"/>
          <w:lang w:eastAsia="tr-TR"/>
        </w:rPr>
        <w:t xml:space="preserve">2- Değer akışlarının bir kısmı işe işletmenin </w:t>
      </w:r>
      <w:r w:rsidRPr="00F07097">
        <w:rPr>
          <w:rFonts w:ascii="Times New Roman" w:eastAsia="Times New Roman" w:hAnsi="Times New Roman" w:cs="Times New Roman"/>
          <w:b/>
          <w:sz w:val="24"/>
          <w:szCs w:val="20"/>
          <w:lang w:eastAsia="tr-TR"/>
        </w:rPr>
        <w:t>öz varlığını değiştirecek</w:t>
      </w:r>
      <w:r w:rsidRPr="006A3C59">
        <w:rPr>
          <w:rFonts w:ascii="Times New Roman" w:eastAsia="Times New Roman" w:hAnsi="Times New Roman" w:cs="Times New Roman"/>
          <w:sz w:val="24"/>
          <w:szCs w:val="20"/>
          <w:lang w:eastAsia="tr-TR"/>
        </w:rPr>
        <w:t xml:space="preserve"> </w:t>
      </w:r>
      <w:r w:rsidRPr="00F07097">
        <w:rPr>
          <w:rFonts w:ascii="Times New Roman" w:eastAsia="Times New Roman" w:hAnsi="Times New Roman" w:cs="Times New Roman"/>
          <w:b/>
          <w:sz w:val="24"/>
          <w:szCs w:val="20"/>
          <w:lang w:eastAsia="tr-TR"/>
        </w:rPr>
        <w:t xml:space="preserve">şekilde etkileyerek faaliyet sonucunda bir "kâr" veya "zarar" oluştururlar. </w:t>
      </w:r>
    </w:p>
    <w:p w:rsidR="00F07097" w:rsidRDefault="00F07097" w:rsidP="00EB37D0">
      <w:pPr>
        <w:spacing w:after="0" w:line="360" w:lineRule="auto"/>
        <w:ind w:left="57"/>
        <w:jc w:val="both"/>
        <w:rPr>
          <w:rFonts w:ascii="Times New Roman" w:eastAsia="Times New Roman" w:hAnsi="Times New Roman" w:cs="Times New Roman"/>
          <w:sz w:val="24"/>
          <w:szCs w:val="20"/>
          <w:lang w:eastAsia="tr-TR"/>
        </w:rPr>
      </w:pPr>
    </w:p>
    <w:p w:rsidR="006A3C59" w:rsidRPr="006A3C59" w:rsidRDefault="006A3C59" w:rsidP="00EB37D0">
      <w:pPr>
        <w:spacing w:after="0" w:line="360" w:lineRule="auto"/>
        <w:ind w:left="57"/>
        <w:jc w:val="both"/>
        <w:rPr>
          <w:rFonts w:ascii="Times New Roman" w:eastAsia="Times New Roman" w:hAnsi="Times New Roman" w:cs="Times New Roman"/>
          <w:sz w:val="24"/>
          <w:szCs w:val="20"/>
          <w:lang w:eastAsia="tr-TR"/>
        </w:rPr>
      </w:pPr>
      <w:proofErr w:type="gramStart"/>
      <w:r w:rsidRPr="006A3C59">
        <w:rPr>
          <w:rFonts w:ascii="Times New Roman" w:eastAsia="Times New Roman" w:hAnsi="Times New Roman" w:cs="Times New Roman"/>
          <w:sz w:val="24"/>
          <w:szCs w:val="20"/>
          <w:lang w:eastAsia="tr-TR"/>
        </w:rPr>
        <w:t>İşletmenin  öz</w:t>
      </w:r>
      <w:proofErr w:type="gramEnd"/>
      <w:r w:rsidRPr="006A3C59">
        <w:rPr>
          <w:rFonts w:ascii="Times New Roman" w:eastAsia="Times New Roman" w:hAnsi="Times New Roman" w:cs="Times New Roman"/>
          <w:sz w:val="24"/>
          <w:szCs w:val="20"/>
          <w:lang w:eastAsia="tr-TR"/>
        </w:rPr>
        <w:t xml:space="preserve"> varlığım  değiştirecek bir etkinliğe  sahip  olan değer akışları vergi hukuku ve muhasebe teorisi açısından ayrı ayrı  irdelendiğinde  faaliyet  sonuçları  olarak  öz varlıktaki  değişikliklerin farklı olduğu görülür. Bu farklılık vergi hukuku ve muhasebe teorisinde, aşağıdaki belirtilen 5 konudaki farklı yaklaşımlara dayanan uygulamalardan kaynaklanmaktadır</w:t>
      </w:r>
      <w:r w:rsidR="008D39F3">
        <w:rPr>
          <w:rStyle w:val="DipnotBavurusu"/>
          <w:rFonts w:ascii="Times New Roman" w:eastAsia="Times New Roman" w:hAnsi="Times New Roman" w:cs="Times New Roman"/>
          <w:sz w:val="24"/>
          <w:szCs w:val="20"/>
          <w:lang w:eastAsia="tr-TR"/>
        </w:rPr>
        <w:footnoteReference w:id="18"/>
      </w:r>
      <w:r w:rsidRPr="006A3C59">
        <w:rPr>
          <w:rFonts w:ascii="Times New Roman" w:eastAsia="Times New Roman" w:hAnsi="Times New Roman" w:cs="Times New Roman"/>
          <w:sz w:val="24"/>
          <w:szCs w:val="20"/>
          <w:lang w:eastAsia="tr-TR"/>
        </w:rPr>
        <w:t xml:space="preserve">. </w:t>
      </w:r>
    </w:p>
    <w:p w:rsidR="006A3C59" w:rsidRPr="006A3C59" w:rsidRDefault="006A3C59" w:rsidP="00EB37D0">
      <w:pPr>
        <w:spacing w:after="0" w:line="360" w:lineRule="auto"/>
        <w:ind w:left="57"/>
        <w:jc w:val="both"/>
        <w:rPr>
          <w:rFonts w:ascii="Times New Roman" w:eastAsia="Times New Roman" w:hAnsi="Times New Roman" w:cs="Times New Roman"/>
          <w:sz w:val="24"/>
          <w:szCs w:val="20"/>
          <w:lang w:eastAsia="tr-TR"/>
        </w:rPr>
      </w:pPr>
      <w:r w:rsidRPr="006A3C59">
        <w:rPr>
          <w:rFonts w:ascii="Times New Roman" w:eastAsia="Times New Roman" w:hAnsi="Times New Roman" w:cs="Times New Roman"/>
          <w:sz w:val="24"/>
          <w:szCs w:val="20"/>
          <w:lang w:eastAsia="tr-TR"/>
        </w:rPr>
        <w:t xml:space="preserve">a) Giderlere ilişkin yaklaşımlar, </w:t>
      </w:r>
    </w:p>
    <w:p w:rsidR="006A3C59" w:rsidRPr="006A3C59" w:rsidRDefault="006A3C59" w:rsidP="00EB37D0">
      <w:pPr>
        <w:spacing w:after="0" w:line="360" w:lineRule="auto"/>
        <w:ind w:left="57"/>
        <w:jc w:val="both"/>
        <w:rPr>
          <w:rFonts w:ascii="Times New Roman" w:eastAsia="Times New Roman" w:hAnsi="Times New Roman" w:cs="Times New Roman"/>
          <w:sz w:val="24"/>
          <w:szCs w:val="20"/>
          <w:lang w:eastAsia="tr-TR"/>
        </w:rPr>
      </w:pPr>
      <w:r w:rsidRPr="006A3C59">
        <w:rPr>
          <w:rFonts w:ascii="Times New Roman" w:eastAsia="Times New Roman" w:hAnsi="Times New Roman" w:cs="Times New Roman"/>
          <w:sz w:val="24"/>
          <w:szCs w:val="20"/>
          <w:lang w:eastAsia="tr-TR"/>
        </w:rPr>
        <w:t xml:space="preserve">b) Değerlemeye ilişkin yaklaşımlar, </w:t>
      </w:r>
    </w:p>
    <w:p w:rsidR="006A3C59" w:rsidRPr="006A3C59" w:rsidRDefault="006A3C59" w:rsidP="00EB37D0">
      <w:pPr>
        <w:spacing w:after="0" w:line="360" w:lineRule="auto"/>
        <w:ind w:left="57"/>
        <w:jc w:val="both"/>
        <w:rPr>
          <w:rFonts w:ascii="Times New Roman" w:eastAsia="Times New Roman" w:hAnsi="Times New Roman" w:cs="Times New Roman"/>
          <w:sz w:val="24"/>
          <w:szCs w:val="20"/>
          <w:lang w:eastAsia="tr-TR"/>
        </w:rPr>
      </w:pPr>
      <w:r w:rsidRPr="006A3C59">
        <w:rPr>
          <w:rFonts w:ascii="Times New Roman" w:eastAsia="Times New Roman" w:hAnsi="Times New Roman" w:cs="Times New Roman"/>
          <w:sz w:val="24"/>
          <w:szCs w:val="20"/>
          <w:lang w:eastAsia="tr-TR"/>
        </w:rPr>
        <w:t xml:space="preserve">c) Karşılıklara ilişkin yaklaşımlar, </w:t>
      </w:r>
    </w:p>
    <w:p w:rsidR="006A3C59" w:rsidRPr="006A3C59" w:rsidRDefault="006A3C59" w:rsidP="00EB37D0">
      <w:pPr>
        <w:spacing w:after="0" w:line="360" w:lineRule="auto"/>
        <w:ind w:left="57"/>
        <w:jc w:val="both"/>
        <w:rPr>
          <w:rFonts w:ascii="Times New Roman" w:eastAsia="Times New Roman" w:hAnsi="Times New Roman" w:cs="Times New Roman"/>
          <w:sz w:val="24"/>
          <w:szCs w:val="20"/>
          <w:lang w:eastAsia="tr-TR"/>
        </w:rPr>
      </w:pPr>
      <w:r w:rsidRPr="006A3C59">
        <w:rPr>
          <w:rFonts w:ascii="Times New Roman" w:eastAsia="Times New Roman" w:hAnsi="Times New Roman" w:cs="Times New Roman"/>
          <w:sz w:val="24"/>
          <w:szCs w:val="20"/>
          <w:lang w:eastAsia="tr-TR"/>
        </w:rPr>
        <w:t xml:space="preserve">d) Amortismanlara ilişkin yaklaşımlar. </w:t>
      </w:r>
    </w:p>
    <w:p w:rsidR="006A3C59" w:rsidRPr="006A3C59" w:rsidRDefault="006A3C59" w:rsidP="00EB37D0">
      <w:pPr>
        <w:spacing w:after="0" w:line="360" w:lineRule="auto"/>
        <w:ind w:left="57"/>
        <w:jc w:val="both"/>
        <w:rPr>
          <w:rFonts w:ascii="Times New Roman" w:eastAsia="Times New Roman" w:hAnsi="Times New Roman" w:cs="Times New Roman"/>
          <w:sz w:val="24"/>
          <w:szCs w:val="20"/>
          <w:lang w:eastAsia="tr-TR"/>
        </w:rPr>
      </w:pPr>
      <w:r w:rsidRPr="006A3C59">
        <w:rPr>
          <w:rFonts w:ascii="Times New Roman" w:eastAsia="Times New Roman" w:hAnsi="Times New Roman" w:cs="Times New Roman"/>
          <w:sz w:val="24"/>
          <w:szCs w:val="20"/>
          <w:lang w:eastAsia="tr-TR"/>
        </w:rPr>
        <w:t xml:space="preserve">e) Gelirlere ilişkin yaklaşımlar. </w:t>
      </w:r>
    </w:p>
    <w:p w:rsidR="00815933" w:rsidRDefault="006A3C59" w:rsidP="00EB37D0">
      <w:pPr>
        <w:spacing w:after="0" w:line="360" w:lineRule="auto"/>
        <w:ind w:left="57"/>
        <w:jc w:val="both"/>
        <w:rPr>
          <w:rFonts w:ascii="Times New Roman" w:eastAsia="Times New Roman" w:hAnsi="Times New Roman" w:cs="Times New Roman"/>
          <w:color w:val="060606"/>
          <w:sz w:val="24"/>
          <w:szCs w:val="24"/>
          <w:lang w:eastAsia="tr-TR"/>
        </w:rPr>
      </w:pPr>
      <w:r>
        <w:rPr>
          <w:rFonts w:ascii="Times New Roman" w:eastAsia="Times New Roman" w:hAnsi="Times New Roman" w:cs="Times New Roman"/>
          <w:color w:val="060606"/>
          <w:sz w:val="24"/>
          <w:szCs w:val="24"/>
          <w:lang w:eastAsia="tr-TR"/>
        </w:rPr>
        <w:lastRenderedPageBreak/>
        <w:t xml:space="preserve"> Bu konularda üç farklı durum söz</w:t>
      </w:r>
      <w:r w:rsidR="000C4516">
        <w:rPr>
          <w:rFonts w:ascii="Times New Roman" w:eastAsia="Times New Roman" w:hAnsi="Times New Roman" w:cs="Times New Roman"/>
          <w:color w:val="060606"/>
          <w:sz w:val="24"/>
          <w:szCs w:val="24"/>
          <w:lang w:eastAsia="tr-TR"/>
        </w:rPr>
        <w:t xml:space="preserve"> </w:t>
      </w:r>
      <w:r>
        <w:rPr>
          <w:rFonts w:ascii="Times New Roman" w:eastAsia="Times New Roman" w:hAnsi="Times New Roman" w:cs="Times New Roman"/>
          <w:color w:val="060606"/>
          <w:sz w:val="24"/>
          <w:szCs w:val="24"/>
          <w:lang w:eastAsia="tr-TR"/>
        </w:rPr>
        <w:t>konusudur</w:t>
      </w:r>
      <w:r w:rsidR="008D39F3">
        <w:rPr>
          <w:rStyle w:val="DipnotBavurusu"/>
          <w:rFonts w:ascii="Times New Roman" w:eastAsia="Times New Roman" w:hAnsi="Times New Roman" w:cs="Times New Roman"/>
          <w:color w:val="060606"/>
          <w:sz w:val="24"/>
          <w:szCs w:val="24"/>
          <w:lang w:eastAsia="tr-TR"/>
        </w:rPr>
        <w:footnoteReference w:id="19"/>
      </w:r>
      <w:r w:rsidR="008D39F3">
        <w:rPr>
          <w:rFonts w:ascii="Times New Roman" w:eastAsia="Times New Roman" w:hAnsi="Times New Roman" w:cs="Times New Roman"/>
          <w:color w:val="060606"/>
          <w:sz w:val="24"/>
          <w:szCs w:val="24"/>
          <w:lang w:eastAsia="tr-TR"/>
        </w:rPr>
        <w:t>:</w:t>
      </w:r>
    </w:p>
    <w:p w:rsidR="006A3C59" w:rsidRPr="006A3C59" w:rsidRDefault="006A3C59" w:rsidP="00EB37D0">
      <w:pPr>
        <w:pStyle w:val="ListeParagraf"/>
        <w:numPr>
          <w:ilvl w:val="0"/>
          <w:numId w:val="15"/>
        </w:numPr>
        <w:spacing w:after="0" w:line="360" w:lineRule="auto"/>
        <w:ind w:left="57"/>
        <w:jc w:val="both"/>
        <w:rPr>
          <w:rFonts w:ascii="Times New Roman" w:eastAsia="Times New Roman" w:hAnsi="Times New Roman" w:cs="Times New Roman"/>
          <w:color w:val="060606"/>
          <w:sz w:val="24"/>
          <w:szCs w:val="24"/>
          <w:lang w:eastAsia="tr-TR"/>
        </w:rPr>
      </w:pPr>
      <w:r w:rsidRPr="006A3C59">
        <w:rPr>
          <w:rFonts w:ascii="Times New Roman" w:eastAsia="Times New Roman" w:hAnsi="Times New Roman" w:cs="Times New Roman"/>
          <w:color w:val="060606"/>
          <w:sz w:val="24"/>
          <w:szCs w:val="24"/>
          <w:lang w:eastAsia="tr-TR"/>
        </w:rPr>
        <w:t>Muhasebe uygulamalarına veren düzenlemeler ve standartlar ile vergi mevzuatındaki düzenlemeler uyumludur.  Bu konularda sorun yoktur.</w:t>
      </w:r>
    </w:p>
    <w:p w:rsidR="006A3C59" w:rsidRDefault="006A3C59" w:rsidP="00EB37D0">
      <w:pPr>
        <w:pStyle w:val="ListeParagraf"/>
        <w:numPr>
          <w:ilvl w:val="0"/>
          <w:numId w:val="15"/>
        </w:numPr>
        <w:spacing w:after="0" w:line="360" w:lineRule="auto"/>
        <w:ind w:left="57"/>
        <w:jc w:val="both"/>
        <w:rPr>
          <w:rFonts w:ascii="Times New Roman" w:eastAsia="Times New Roman" w:hAnsi="Times New Roman" w:cs="Times New Roman"/>
          <w:color w:val="060606"/>
          <w:sz w:val="24"/>
          <w:szCs w:val="24"/>
          <w:lang w:eastAsia="tr-TR"/>
        </w:rPr>
      </w:pPr>
      <w:r w:rsidRPr="006A3C59">
        <w:rPr>
          <w:rFonts w:ascii="Times New Roman" w:eastAsia="Times New Roman" w:hAnsi="Times New Roman" w:cs="Times New Roman"/>
          <w:color w:val="060606"/>
          <w:sz w:val="24"/>
          <w:szCs w:val="24"/>
          <w:lang w:eastAsia="tr-TR"/>
        </w:rPr>
        <w:t>Muhasebe uygulamalarındaki düzenleme ve standartlar ile vergi mevzuatı</w:t>
      </w:r>
      <w:r w:rsidR="000C4516">
        <w:rPr>
          <w:rFonts w:ascii="Times New Roman" w:eastAsia="Times New Roman" w:hAnsi="Times New Roman" w:cs="Times New Roman"/>
          <w:color w:val="060606"/>
          <w:sz w:val="24"/>
          <w:szCs w:val="24"/>
          <w:lang w:eastAsia="tr-TR"/>
        </w:rPr>
        <w:t xml:space="preserve">ndaki düzenlemeler farklıdır. Bu </w:t>
      </w:r>
      <w:r w:rsidRPr="006A3C59">
        <w:rPr>
          <w:rFonts w:ascii="Times New Roman" w:eastAsia="Times New Roman" w:hAnsi="Times New Roman" w:cs="Times New Roman"/>
          <w:color w:val="060606"/>
          <w:sz w:val="24"/>
          <w:szCs w:val="24"/>
          <w:lang w:eastAsia="tr-TR"/>
        </w:rPr>
        <w:t>konularda da sorun yoktur. Vergi matrahı hesaplanırken ticari kar bu farklılıklara göre düzeltilir.</w:t>
      </w:r>
    </w:p>
    <w:p w:rsidR="006A3C59" w:rsidRDefault="006A3C59" w:rsidP="00EB37D0">
      <w:pPr>
        <w:pStyle w:val="ListeParagraf"/>
        <w:numPr>
          <w:ilvl w:val="0"/>
          <w:numId w:val="15"/>
        </w:numPr>
        <w:spacing w:after="0" w:line="360" w:lineRule="auto"/>
        <w:ind w:left="57"/>
        <w:jc w:val="both"/>
        <w:rPr>
          <w:rFonts w:ascii="Times New Roman" w:eastAsia="Times New Roman" w:hAnsi="Times New Roman" w:cs="Times New Roman"/>
          <w:color w:val="060606"/>
          <w:sz w:val="24"/>
          <w:szCs w:val="24"/>
          <w:lang w:eastAsia="tr-TR"/>
        </w:rPr>
      </w:pPr>
      <w:r>
        <w:rPr>
          <w:rFonts w:ascii="Times New Roman" w:eastAsia="Times New Roman" w:hAnsi="Times New Roman" w:cs="Times New Roman"/>
          <w:color w:val="060606"/>
          <w:sz w:val="24"/>
          <w:szCs w:val="24"/>
          <w:lang w:eastAsia="tr-TR"/>
        </w:rPr>
        <w:t>Devlet adına vergi incelemesi yapanların yorumları farklıdır. Bağımsız denetim sonuçlarında ve vergi denetiminde asıl sorun bu</w:t>
      </w:r>
      <w:r w:rsidR="0039666D">
        <w:rPr>
          <w:rFonts w:ascii="Times New Roman" w:eastAsia="Times New Roman" w:hAnsi="Times New Roman" w:cs="Times New Roman"/>
          <w:color w:val="060606"/>
          <w:sz w:val="24"/>
          <w:szCs w:val="24"/>
          <w:lang w:eastAsia="tr-TR"/>
        </w:rPr>
        <w:t xml:space="preserve"> konularda</w:t>
      </w:r>
      <w:r>
        <w:rPr>
          <w:rFonts w:ascii="Times New Roman" w:eastAsia="Times New Roman" w:hAnsi="Times New Roman" w:cs="Times New Roman"/>
          <w:color w:val="060606"/>
          <w:sz w:val="24"/>
          <w:szCs w:val="24"/>
          <w:lang w:eastAsia="tr-TR"/>
        </w:rPr>
        <w:t xml:space="preserve"> doğmaktadır. Bu sorun mesleki yargı ile hazırlanacak güçlü gerekçelerle ancak aşılabilir.</w:t>
      </w:r>
    </w:p>
    <w:p w:rsidR="0039666D" w:rsidRDefault="0039666D" w:rsidP="00EB37D0">
      <w:pPr>
        <w:spacing w:after="0" w:line="360" w:lineRule="auto"/>
        <w:ind w:left="57"/>
        <w:jc w:val="both"/>
        <w:rPr>
          <w:rFonts w:ascii="Times New Roman" w:eastAsia="Times New Roman" w:hAnsi="Times New Roman" w:cs="Times New Roman"/>
          <w:color w:val="060606"/>
          <w:sz w:val="24"/>
          <w:szCs w:val="24"/>
          <w:lang w:eastAsia="tr-TR"/>
        </w:rPr>
      </w:pPr>
    </w:p>
    <w:p w:rsidR="0039666D" w:rsidRDefault="0039666D" w:rsidP="00EB37D0">
      <w:pPr>
        <w:spacing w:after="0" w:line="360" w:lineRule="auto"/>
        <w:ind w:left="57"/>
        <w:jc w:val="both"/>
        <w:rPr>
          <w:rFonts w:ascii="Times New Roman" w:eastAsia="Times New Roman" w:hAnsi="Times New Roman" w:cs="Times New Roman"/>
          <w:b/>
          <w:color w:val="060606"/>
          <w:sz w:val="24"/>
          <w:szCs w:val="24"/>
          <w:lang w:eastAsia="tr-TR"/>
        </w:rPr>
      </w:pPr>
      <w:r w:rsidRPr="0039666D">
        <w:rPr>
          <w:rFonts w:ascii="Times New Roman" w:eastAsia="Times New Roman" w:hAnsi="Times New Roman" w:cs="Times New Roman"/>
          <w:b/>
          <w:color w:val="060606"/>
          <w:sz w:val="24"/>
          <w:szCs w:val="24"/>
          <w:lang w:eastAsia="tr-TR"/>
        </w:rPr>
        <w:t>SONUÇ</w:t>
      </w:r>
    </w:p>
    <w:p w:rsidR="0039666D" w:rsidRDefault="0039666D" w:rsidP="00EB37D0">
      <w:pPr>
        <w:spacing w:after="0" w:line="360" w:lineRule="auto"/>
        <w:ind w:left="57"/>
        <w:jc w:val="both"/>
        <w:rPr>
          <w:rFonts w:ascii="Times New Roman" w:eastAsia="Times New Roman" w:hAnsi="Times New Roman" w:cs="Times New Roman"/>
          <w:b/>
          <w:color w:val="060606"/>
          <w:sz w:val="24"/>
          <w:szCs w:val="24"/>
          <w:lang w:eastAsia="tr-TR"/>
        </w:rPr>
      </w:pPr>
      <w:proofErr w:type="gramStart"/>
      <w:r>
        <w:rPr>
          <w:rFonts w:ascii="Times New Roman" w:eastAsia="Times New Roman" w:hAnsi="Times New Roman" w:cs="Times New Roman"/>
          <w:b/>
          <w:color w:val="060606"/>
          <w:sz w:val="24"/>
          <w:szCs w:val="24"/>
          <w:lang w:eastAsia="tr-TR"/>
        </w:rPr>
        <w:t xml:space="preserve">Bağımsız denetim faaliyetinde vergi uygulamalarına ilişkin yukarıda belirtilen farklılıklar </w:t>
      </w:r>
      <w:r w:rsidR="00EB37D0">
        <w:rPr>
          <w:rFonts w:ascii="Times New Roman" w:eastAsia="Times New Roman" w:hAnsi="Times New Roman" w:cs="Times New Roman"/>
          <w:b/>
          <w:color w:val="060606"/>
          <w:sz w:val="24"/>
          <w:szCs w:val="24"/>
          <w:lang w:eastAsia="tr-TR"/>
        </w:rPr>
        <w:t xml:space="preserve">vergi ceza riskini asgariye düşürmek için bir liste halinde </w:t>
      </w:r>
      <w:r>
        <w:rPr>
          <w:rFonts w:ascii="Times New Roman" w:eastAsia="Times New Roman" w:hAnsi="Times New Roman" w:cs="Times New Roman"/>
          <w:b/>
          <w:color w:val="060606"/>
          <w:sz w:val="24"/>
          <w:szCs w:val="24"/>
          <w:lang w:eastAsia="tr-TR"/>
        </w:rPr>
        <w:t>saptan</w:t>
      </w:r>
      <w:r w:rsidR="00EB37D0">
        <w:rPr>
          <w:rFonts w:ascii="Times New Roman" w:eastAsia="Times New Roman" w:hAnsi="Times New Roman" w:cs="Times New Roman"/>
          <w:b/>
          <w:color w:val="060606"/>
          <w:sz w:val="24"/>
          <w:szCs w:val="24"/>
          <w:lang w:eastAsia="tr-TR"/>
        </w:rPr>
        <w:t>arak dikkate alındığında</w:t>
      </w:r>
      <w:r>
        <w:rPr>
          <w:rFonts w:ascii="Times New Roman" w:eastAsia="Times New Roman" w:hAnsi="Times New Roman" w:cs="Times New Roman"/>
          <w:b/>
          <w:color w:val="060606"/>
          <w:sz w:val="24"/>
          <w:szCs w:val="24"/>
          <w:lang w:eastAsia="tr-TR"/>
        </w:rPr>
        <w:t xml:space="preserve"> bazı konular hari</w:t>
      </w:r>
      <w:r w:rsidR="00EB37D0">
        <w:rPr>
          <w:rFonts w:ascii="Times New Roman" w:eastAsia="Times New Roman" w:hAnsi="Times New Roman" w:cs="Times New Roman"/>
          <w:b/>
          <w:color w:val="060606"/>
          <w:sz w:val="24"/>
          <w:szCs w:val="24"/>
          <w:lang w:eastAsia="tr-TR"/>
        </w:rPr>
        <w:t>ç (örneğin karşıt inceleme yolu</w:t>
      </w:r>
      <w:r>
        <w:rPr>
          <w:rFonts w:ascii="Times New Roman" w:eastAsia="Times New Roman" w:hAnsi="Times New Roman" w:cs="Times New Roman"/>
          <w:b/>
          <w:color w:val="060606"/>
          <w:sz w:val="24"/>
          <w:szCs w:val="24"/>
          <w:lang w:eastAsia="tr-TR"/>
        </w:rPr>
        <w:t xml:space="preserve"> ile kullanılan belgeleri düzenleyen firmalar nezdinde karşıt inceleme yapmanın getirdiği yükümlülük gibi)</w:t>
      </w:r>
      <w:r w:rsidR="00EB37D0">
        <w:rPr>
          <w:rFonts w:ascii="Times New Roman" w:eastAsia="Times New Roman" w:hAnsi="Times New Roman" w:cs="Times New Roman"/>
          <w:b/>
          <w:color w:val="060606"/>
          <w:sz w:val="24"/>
          <w:szCs w:val="24"/>
          <w:lang w:eastAsia="tr-TR"/>
        </w:rPr>
        <w:t xml:space="preserve"> bağımsız denetim sonuçları vergi denetimini de örnekleme düzeyine</w:t>
      </w:r>
      <w:r w:rsidR="00BD68D5">
        <w:rPr>
          <w:rFonts w:ascii="Times New Roman" w:eastAsia="Times New Roman" w:hAnsi="Times New Roman" w:cs="Times New Roman"/>
          <w:b/>
          <w:color w:val="060606"/>
          <w:sz w:val="24"/>
          <w:szCs w:val="24"/>
          <w:lang w:eastAsia="tr-TR"/>
        </w:rPr>
        <w:t xml:space="preserve"> göre sağlamış olur.</w:t>
      </w:r>
      <w:r w:rsidR="002E5ABC">
        <w:rPr>
          <w:rFonts w:ascii="Times New Roman" w:eastAsia="Times New Roman" w:hAnsi="Times New Roman" w:cs="Times New Roman"/>
          <w:b/>
          <w:color w:val="060606"/>
          <w:sz w:val="24"/>
          <w:szCs w:val="24"/>
          <w:lang w:eastAsia="tr-TR"/>
        </w:rPr>
        <w:t xml:space="preserve"> </w:t>
      </w:r>
      <w:proofErr w:type="gramEnd"/>
      <w:r w:rsidR="00EB37D0">
        <w:rPr>
          <w:rFonts w:ascii="Times New Roman" w:eastAsia="Times New Roman" w:hAnsi="Times New Roman" w:cs="Times New Roman"/>
          <w:b/>
          <w:color w:val="060606"/>
          <w:sz w:val="24"/>
          <w:szCs w:val="24"/>
          <w:lang w:eastAsia="tr-TR"/>
        </w:rPr>
        <w:t>Aynı şekilde vergi odaklı olarak tasdik için yapılan denetim</w:t>
      </w:r>
      <w:r w:rsidR="008D39F3">
        <w:rPr>
          <w:rFonts w:ascii="Times New Roman" w:eastAsia="Times New Roman" w:hAnsi="Times New Roman" w:cs="Times New Roman"/>
          <w:b/>
          <w:color w:val="060606"/>
          <w:sz w:val="24"/>
          <w:szCs w:val="24"/>
          <w:lang w:eastAsia="tr-TR"/>
        </w:rPr>
        <w:t>de</w:t>
      </w:r>
      <w:r w:rsidR="00EB37D0">
        <w:rPr>
          <w:rFonts w:ascii="Times New Roman" w:eastAsia="Times New Roman" w:hAnsi="Times New Roman" w:cs="Times New Roman"/>
          <w:b/>
          <w:color w:val="060606"/>
          <w:sz w:val="24"/>
          <w:szCs w:val="24"/>
          <w:lang w:eastAsia="tr-TR"/>
        </w:rPr>
        <w:t xml:space="preserve"> kullanılan teknikler</w:t>
      </w:r>
      <w:r w:rsidR="008D39F3">
        <w:rPr>
          <w:rFonts w:ascii="Times New Roman" w:eastAsia="Times New Roman" w:hAnsi="Times New Roman" w:cs="Times New Roman"/>
          <w:b/>
          <w:color w:val="060606"/>
          <w:sz w:val="24"/>
          <w:szCs w:val="24"/>
          <w:lang w:eastAsia="tr-TR"/>
        </w:rPr>
        <w:t>e</w:t>
      </w:r>
      <w:r w:rsidR="00EB37D0">
        <w:rPr>
          <w:rFonts w:ascii="Times New Roman" w:eastAsia="Times New Roman" w:hAnsi="Times New Roman" w:cs="Times New Roman"/>
          <w:b/>
          <w:color w:val="060606"/>
          <w:sz w:val="24"/>
          <w:szCs w:val="24"/>
          <w:lang w:eastAsia="tr-TR"/>
        </w:rPr>
        <w:t xml:space="preserve"> ve denetim standartlarına uyum sağlandığında bağımsız denetime geçiş sağlanmış olur. Bağımsız denetim ve vergi denetimi arasındaki geçişleri sağlayacak özel çalışma </w:t>
      </w:r>
      <w:proofErr w:type="gramStart"/>
      <w:r w:rsidR="00EB37D0">
        <w:rPr>
          <w:rFonts w:ascii="Times New Roman" w:eastAsia="Times New Roman" w:hAnsi="Times New Roman" w:cs="Times New Roman"/>
          <w:b/>
          <w:color w:val="060606"/>
          <w:sz w:val="24"/>
          <w:szCs w:val="24"/>
          <w:lang w:eastAsia="tr-TR"/>
        </w:rPr>
        <w:t>kağıtlarının</w:t>
      </w:r>
      <w:proofErr w:type="gramEnd"/>
      <w:r w:rsidR="00EB37D0">
        <w:rPr>
          <w:rFonts w:ascii="Times New Roman" w:eastAsia="Times New Roman" w:hAnsi="Times New Roman" w:cs="Times New Roman"/>
          <w:b/>
          <w:color w:val="060606"/>
          <w:sz w:val="24"/>
          <w:szCs w:val="24"/>
          <w:lang w:eastAsia="tr-TR"/>
        </w:rPr>
        <w:t xml:space="preserve"> geliştirilmesi gerekir. Unutulmaması gereken husus, vergi mevzuatındaki düzenlemelerin</w:t>
      </w:r>
      <w:r w:rsidR="008D39F3">
        <w:rPr>
          <w:rFonts w:ascii="Times New Roman" w:eastAsia="Times New Roman" w:hAnsi="Times New Roman" w:cs="Times New Roman"/>
          <w:b/>
          <w:color w:val="060606"/>
          <w:sz w:val="24"/>
          <w:szCs w:val="24"/>
          <w:lang w:eastAsia="tr-TR"/>
        </w:rPr>
        <w:t xml:space="preserve"> amacı; </w:t>
      </w:r>
      <w:r w:rsidR="00EB37D0">
        <w:rPr>
          <w:rFonts w:ascii="Times New Roman" w:eastAsia="Times New Roman" w:hAnsi="Times New Roman" w:cs="Times New Roman"/>
          <w:b/>
          <w:color w:val="060606"/>
          <w:sz w:val="24"/>
          <w:szCs w:val="24"/>
          <w:lang w:eastAsia="tr-TR"/>
        </w:rPr>
        <w:t xml:space="preserve">vergi matrahını </w:t>
      </w:r>
      <w:r w:rsidR="008D39F3">
        <w:rPr>
          <w:rFonts w:ascii="Times New Roman" w:eastAsia="Times New Roman" w:hAnsi="Times New Roman" w:cs="Times New Roman"/>
          <w:b/>
          <w:color w:val="060606"/>
          <w:sz w:val="24"/>
          <w:szCs w:val="24"/>
          <w:lang w:eastAsia="tr-TR"/>
        </w:rPr>
        <w:t xml:space="preserve">tespit etmek için kuralları </w:t>
      </w:r>
      <w:r w:rsidR="00EB37D0">
        <w:rPr>
          <w:rFonts w:ascii="Times New Roman" w:eastAsia="Times New Roman" w:hAnsi="Times New Roman" w:cs="Times New Roman"/>
          <w:b/>
          <w:color w:val="060606"/>
          <w:sz w:val="24"/>
          <w:szCs w:val="24"/>
          <w:lang w:eastAsia="tr-TR"/>
        </w:rPr>
        <w:t>belirle</w:t>
      </w:r>
      <w:r w:rsidR="008D39F3">
        <w:rPr>
          <w:rFonts w:ascii="Times New Roman" w:eastAsia="Times New Roman" w:hAnsi="Times New Roman" w:cs="Times New Roman"/>
          <w:b/>
          <w:color w:val="060606"/>
          <w:sz w:val="24"/>
          <w:szCs w:val="24"/>
          <w:lang w:eastAsia="tr-TR"/>
        </w:rPr>
        <w:t xml:space="preserve">mektir. </w:t>
      </w:r>
      <w:r w:rsidR="00EB37D0">
        <w:rPr>
          <w:rFonts w:ascii="Times New Roman" w:eastAsia="Times New Roman" w:hAnsi="Times New Roman" w:cs="Times New Roman"/>
          <w:b/>
          <w:color w:val="060606"/>
          <w:sz w:val="24"/>
          <w:szCs w:val="24"/>
          <w:lang w:eastAsia="tr-TR"/>
        </w:rPr>
        <w:t xml:space="preserve">Bu nedenle önce bağımsız denetim raporunun hazırlanması ardından tasdik raporunun hazırlanması gerekir. Bu konuda Maliye Bakanlığı’nın standart niteliğinde düzenleme yapması gerekmektedir.   </w:t>
      </w:r>
      <w:r>
        <w:rPr>
          <w:rFonts w:ascii="Times New Roman" w:eastAsia="Times New Roman" w:hAnsi="Times New Roman" w:cs="Times New Roman"/>
          <w:b/>
          <w:color w:val="060606"/>
          <w:sz w:val="24"/>
          <w:szCs w:val="24"/>
          <w:lang w:eastAsia="tr-TR"/>
        </w:rPr>
        <w:t xml:space="preserve">  </w:t>
      </w:r>
    </w:p>
    <w:p w:rsidR="004C08EB" w:rsidRDefault="004C08EB" w:rsidP="00EB37D0">
      <w:pPr>
        <w:spacing w:after="0" w:line="360" w:lineRule="auto"/>
        <w:ind w:left="57"/>
        <w:jc w:val="both"/>
        <w:rPr>
          <w:rFonts w:ascii="Times New Roman" w:eastAsia="Times New Roman" w:hAnsi="Times New Roman" w:cs="Times New Roman"/>
          <w:b/>
          <w:color w:val="060606"/>
          <w:sz w:val="24"/>
          <w:szCs w:val="24"/>
          <w:lang w:eastAsia="tr-TR"/>
        </w:rPr>
      </w:pPr>
    </w:p>
    <w:p w:rsidR="004C08EB" w:rsidRDefault="004C08EB" w:rsidP="00EB37D0">
      <w:pPr>
        <w:spacing w:after="0" w:line="360" w:lineRule="auto"/>
        <w:ind w:left="57"/>
        <w:jc w:val="both"/>
        <w:rPr>
          <w:rFonts w:ascii="Times New Roman" w:eastAsia="Times New Roman" w:hAnsi="Times New Roman" w:cs="Times New Roman"/>
          <w:b/>
          <w:color w:val="060606"/>
          <w:sz w:val="24"/>
          <w:szCs w:val="24"/>
          <w:lang w:eastAsia="tr-TR"/>
        </w:rPr>
      </w:pPr>
    </w:p>
    <w:p w:rsidR="004C08EB" w:rsidRDefault="004C08EB" w:rsidP="00EB37D0">
      <w:pPr>
        <w:spacing w:after="0" w:line="360" w:lineRule="auto"/>
        <w:ind w:left="57"/>
        <w:jc w:val="both"/>
        <w:rPr>
          <w:rFonts w:ascii="Times New Roman" w:eastAsia="Times New Roman" w:hAnsi="Times New Roman" w:cs="Times New Roman"/>
          <w:b/>
          <w:color w:val="060606"/>
          <w:sz w:val="24"/>
          <w:szCs w:val="24"/>
          <w:lang w:eastAsia="tr-TR"/>
        </w:rPr>
      </w:pPr>
    </w:p>
    <w:p w:rsidR="004C08EB" w:rsidRDefault="004C08EB" w:rsidP="00EB37D0">
      <w:pPr>
        <w:spacing w:after="0" w:line="360" w:lineRule="auto"/>
        <w:ind w:left="57"/>
        <w:jc w:val="both"/>
        <w:rPr>
          <w:rFonts w:ascii="Times New Roman" w:eastAsia="Times New Roman" w:hAnsi="Times New Roman" w:cs="Times New Roman"/>
          <w:b/>
          <w:color w:val="060606"/>
          <w:sz w:val="24"/>
          <w:szCs w:val="24"/>
          <w:lang w:eastAsia="tr-TR"/>
        </w:rPr>
      </w:pPr>
    </w:p>
    <w:p w:rsidR="004C08EB" w:rsidRDefault="004C08EB" w:rsidP="00EB37D0">
      <w:pPr>
        <w:spacing w:after="0" w:line="360" w:lineRule="auto"/>
        <w:ind w:left="57"/>
        <w:jc w:val="both"/>
        <w:rPr>
          <w:rFonts w:ascii="Times New Roman" w:eastAsia="Times New Roman" w:hAnsi="Times New Roman" w:cs="Times New Roman"/>
          <w:b/>
          <w:color w:val="060606"/>
          <w:sz w:val="24"/>
          <w:szCs w:val="24"/>
          <w:lang w:eastAsia="tr-TR"/>
        </w:rPr>
      </w:pPr>
    </w:p>
    <w:p w:rsidR="004C08EB" w:rsidRDefault="004C08EB" w:rsidP="00EB37D0">
      <w:pPr>
        <w:spacing w:after="0" w:line="360" w:lineRule="auto"/>
        <w:ind w:left="57"/>
        <w:jc w:val="both"/>
        <w:rPr>
          <w:rFonts w:ascii="Times New Roman" w:eastAsia="Times New Roman" w:hAnsi="Times New Roman" w:cs="Times New Roman"/>
          <w:b/>
          <w:color w:val="060606"/>
          <w:sz w:val="24"/>
          <w:szCs w:val="24"/>
          <w:lang w:eastAsia="tr-TR"/>
        </w:rPr>
      </w:pPr>
    </w:p>
    <w:p w:rsidR="004C08EB" w:rsidRDefault="004C08EB" w:rsidP="00EB37D0">
      <w:pPr>
        <w:spacing w:after="0" w:line="360" w:lineRule="auto"/>
        <w:ind w:left="57"/>
        <w:jc w:val="both"/>
        <w:rPr>
          <w:rFonts w:ascii="Times New Roman" w:eastAsia="Times New Roman" w:hAnsi="Times New Roman" w:cs="Times New Roman"/>
          <w:b/>
          <w:color w:val="060606"/>
          <w:sz w:val="24"/>
          <w:szCs w:val="24"/>
          <w:lang w:eastAsia="tr-TR"/>
        </w:rPr>
      </w:pPr>
    </w:p>
    <w:p w:rsidR="004C08EB" w:rsidRDefault="004C08EB" w:rsidP="00EB37D0">
      <w:pPr>
        <w:spacing w:after="0" w:line="360" w:lineRule="auto"/>
        <w:ind w:left="57"/>
        <w:jc w:val="both"/>
        <w:rPr>
          <w:rFonts w:ascii="Times New Roman" w:eastAsia="Times New Roman" w:hAnsi="Times New Roman" w:cs="Times New Roman"/>
          <w:b/>
          <w:color w:val="060606"/>
          <w:sz w:val="24"/>
          <w:szCs w:val="24"/>
          <w:lang w:eastAsia="tr-TR"/>
        </w:rPr>
      </w:pPr>
    </w:p>
    <w:p w:rsidR="00CD04DE" w:rsidRDefault="004C08EB" w:rsidP="00EB37D0">
      <w:pPr>
        <w:spacing w:after="0" w:line="360" w:lineRule="auto"/>
        <w:ind w:left="57"/>
        <w:jc w:val="both"/>
        <w:rPr>
          <w:rFonts w:ascii="Times New Roman" w:eastAsia="Times New Roman" w:hAnsi="Times New Roman" w:cs="Times New Roman"/>
          <w:b/>
          <w:color w:val="060606"/>
          <w:sz w:val="24"/>
          <w:szCs w:val="24"/>
          <w:lang w:eastAsia="tr-TR"/>
        </w:rPr>
      </w:pPr>
      <w:r>
        <w:rPr>
          <w:rFonts w:ascii="Times New Roman" w:eastAsia="Times New Roman" w:hAnsi="Times New Roman" w:cs="Times New Roman"/>
          <w:b/>
          <w:color w:val="060606"/>
          <w:sz w:val="24"/>
          <w:szCs w:val="24"/>
          <w:lang w:eastAsia="tr-TR"/>
        </w:rPr>
        <w:lastRenderedPageBreak/>
        <w:t>KAYNAKÇA</w:t>
      </w:r>
    </w:p>
    <w:p w:rsidR="00CD04DE" w:rsidRPr="004C08EB" w:rsidRDefault="00872611" w:rsidP="00CD04DE">
      <w:pPr>
        <w:jc w:val="both"/>
        <w:rPr>
          <w:rFonts w:ascii="Times New Roman" w:hAnsi="Times New Roman"/>
          <w:sz w:val="24"/>
        </w:rPr>
      </w:pPr>
      <w:r>
        <w:rPr>
          <w:rFonts w:ascii="Times New Roman" w:hAnsi="Times New Roman"/>
          <w:sz w:val="24"/>
        </w:rPr>
        <w:t xml:space="preserve">ATAMAN </w:t>
      </w:r>
      <w:r w:rsidR="00CD04DE" w:rsidRPr="004C08EB">
        <w:rPr>
          <w:rFonts w:ascii="Times New Roman" w:hAnsi="Times New Roman"/>
          <w:sz w:val="24"/>
        </w:rPr>
        <w:t>Ümi</w:t>
      </w:r>
      <w:r>
        <w:rPr>
          <w:rFonts w:ascii="Times New Roman" w:hAnsi="Times New Roman"/>
          <w:sz w:val="24"/>
        </w:rPr>
        <w:t>t</w:t>
      </w:r>
      <w:r w:rsidR="00CD04DE" w:rsidRPr="004C08EB">
        <w:rPr>
          <w:rFonts w:ascii="Times New Roman" w:hAnsi="Times New Roman"/>
          <w:sz w:val="24"/>
        </w:rPr>
        <w:t>, HACIRÜSTEMOĞLU</w:t>
      </w:r>
      <w:r>
        <w:rPr>
          <w:rFonts w:ascii="Times New Roman" w:hAnsi="Times New Roman"/>
          <w:sz w:val="24"/>
        </w:rPr>
        <w:t xml:space="preserve"> </w:t>
      </w:r>
      <w:r w:rsidRPr="004C08EB">
        <w:rPr>
          <w:rFonts w:ascii="Times New Roman" w:hAnsi="Times New Roman"/>
          <w:sz w:val="24"/>
        </w:rPr>
        <w:t>Rüstem</w:t>
      </w:r>
      <w:r w:rsidR="00CD04DE" w:rsidRPr="004C08EB">
        <w:rPr>
          <w:rFonts w:ascii="Times New Roman" w:hAnsi="Times New Roman"/>
          <w:sz w:val="24"/>
        </w:rPr>
        <w:t>, BOZKURT</w:t>
      </w:r>
      <w:r>
        <w:rPr>
          <w:rFonts w:ascii="Times New Roman" w:hAnsi="Times New Roman"/>
          <w:sz w:val="24"/>
        </w:rPr>
        <w:t xml:space="preserve"> Nejat</w:t>
      </w:r>
      <w:r w:rsidR="00CD04DE" w:rsidRPr="004C08EB">
        <w:rPr>
          <w:rFonts w:ascii="Times New Roman" w:hAnsi="Times New Roman"/>
          <w:sz w:val="24"/>
        </w:rPr>
        <w:t xml:space="preserve">, </w:t>
      </w:r>
      <w:r w:rsidR="00CD04DE" w:rsidRPr="004C08EB">
        <w:rPr>
          <w:rFonts w:ascii="Times New Roman" w:hAnsi="Times New Roman"/>
          <w:b/>
          <w:bCs/>
          <w:sz w:val="24"/>
          <w:szCs w:val="20"/>
        </w:rPr>
        <w:t>Muhasebe Denetimi Uygulamaları</w:t>
      </w:r>
      <w:r w:rsidR="00CD04DE" w:rsidRPr="004C08EB">
        <w:rPr>
          <w:rFonts w:ascii="Times New Roman" w:hAnsi="Times New Roman"/>
          <w:sz w:val="24"/>
          <w:szCs w:val="20"/>
        </w:rPr>
        <w:t>” Alfa Basım Yayım Da</w:t>
      </w:r>
      <w:r w:rsidR="00CD04DE" w:rsidRPr="004C08EB">
        <w:rPr>
          <w:rFonts w:ascii="Times New Roman" w:hAnsi="Times New Roman"/>
          <w:sz w:val="24"/>
          <w:szCs w:val="20"/>
        </w:rPr>
        <w:t xml:space="preserve">ğıtım </w:t>
      </w:r>
      <w:proofErr w:type="spellStart"/>
      <w:r w:rsidR="00CD04DE" w:rsidRPr="004C08EB">
        <w:rPr>
          <w:rFonts w:ascii="Times New Roman" w:hAnsi="Times New Roman"/>
          <w:sz w:val="24"/>
          <w:szCs w:val="20"/>
        </w:rPr>
        <w:t>Ldt</w:t>
      </w:r>
      <w:proofErr w:type="spellEnd"/>
      <w:r w:rsidR="00CD04DE" w:rsidRPr="004C08EB">
        <w:rPr>
          <w:rFonts w:ascii="Times New Roman" w:hAnsi="Times New Roman"/>
          <w:sz w:val="24"/>
          <w:szCs w:val="20"/>
        </w:rPr>
        <w:t>. Şti</w:t>
      </w:r>
      <w:proofErr w:type="gramStart"/>
      <w:r w:rsidR="00CD04DE" w:rsidRPr="004C08EB">
        <w:rPr>
          <w:rFonts w:ascii="Times New Roman" w:hAnsi="Times New Roman"/>
          <w:sz w:val="24"/>
          <w:szCs w:val="20"/>
        </w:rPr>
        <w:t>.,</w:t>
      </w:r>
      <w:proofErr w:type="gramEnd"/>
      <w:r w:rsidR="00CD04DE" w:rsidRPr="004C08EB">
        <w:rPr>
          <w:rFonts w:ascii="Times New Roman" w:hAnsi="Times New Roman"/>
          <w:sz w:val="24"/>
          <w:szCs w:val="20"/>
        </w:rPr>
        <w:t xml:space="preserve"> İstanbul 2001,</w:t>
      </w:r>
      <w:r w:rsidR="00CD04DE" w:rsidRPr="004C08EB">
        <w:rPr>
          <w:rFonts w:ascii="Times New Roman" w:hAnsi="Times New Roman"/>
          <w:sz w:val="24"/>
        </w:rPr>
        <w:t xml:space="preserve"> </w:t>
      </w:r>
    </w:p>
    <w:p w:rsidR="00CD04DE" w:rsidRPr="004C08EB" w:rsidRDefault="00CD04DE" w:rsidP="00CD04DE">
      <w:pPr>
        <w:pStyle w:val="DipnotMetni"/>
        <w:rPr>
          <w:rFonts w:ascii="Times New Roman" w:hAnsi="Times New Roman"/>
          <w:sz w:val="24"/>
        </w:rPr>
      </w:pPr>
      <w:r w:rsidRPr="004C08EB">
        <w:rPr>
          <w:rFonts w:ascii="Times New Roman" w:hAnsi="Times New Roman"/>
          <w:sz w:val="24"/>
        </w:rPr>
        <w:t>BOZKURT</w:t>
      </w:r>
      <w:r w:rsidR="00872611">
        <w:rPr>
          <w:rFonts w:ascii="Times New Roman" w:hAnsi="Times New Roman"/>
          <w:sz w:val="24"/>
        </w:rPr>
        <w:t xml:space="preserve"> Nejat</w:t>
      </w:r>
      <w:r w:rsidRPr="004C08EB">
        <w:rPr>
          <w:rFonts w:ascii="Times New Roman" w:hAnsi="Times New Roman"/>
          <w:sz w:val="24"/>
        </w:rPr>
        <w:t xml:space="preserve">, </w:t>
      </w:r>
      <w:r w:rsidRPr="004C08EB">
        <w:rPr>
          <w:rFonts w:ascii="Times New Roman" w:hAnsi="Times New Roman"/>
          <w:b/>
          <w:sz w:val="24"/>
        </w:rPr>
        <w:t>TÜRMOB Bağımsız Denetim Ders Notları Cilt 1</w:t>
      </w:r>
      <w:r w:rsidRPr="004C08EB">
        <w:rPr>
          <w:rFonts w:ascii="Times New Roman" w:hAnsi="Times New Roman"/>
          <w:sz w:val="24"/>
        </w:rPr>
        <w:t>, TÜRMOB Bağımsız Denetim Eğitimi, 2011</w:t>
      </w:r>
      <w:r w:rsidRPr="004C08EB">
        <w:rPr>
          <w:rFonts w:ascii="Times New Roman" w:hAnsi="Times New Roman"/>
          <w:sz w:val="24"/>
        </w:rPr>
        <w:t>.</w:t>
      </w:r>
    </w:p>
    <w:p w:rsidR="004C08EB" w:rsidRPr="004C08EB" w:rsidRDefault="004C08EB" w:rsidP="00CD04DE">
      <w:pPr>
        <w:pStyle w:val="DipnotMetni"/>
        <w:jc w:val="both"/>
        <w:rPr>
          <w:rFonts w:ascii="Times New Roman" w:hAnsi="Times New Roman"/>
          <w:sz w:val="24"/>
        </w:rPr>
      </w:pPr>
    </w:p>
    <w:p w:rsidR="00CD04DE" w:rsidRPr="004C08EB" w:rsidRDefault="00CD04DE" w:rsidP="00CD04DE">
      <w:pPr>
        <w:pStyle w:val="DipnotMetni"/>
        <w:jc w:val="both"/>
        <w:rPr>
          <w:rFonts w:ascii="Times New Roman" w:eastAsia="Times New Roman" w:hAnsi="Times New Roman" w:cs="Times New Roman"/>
          <w:b/>
          <w:color w:val="060606"/>
          <w:sz w:val="24"/>
          <w:szCs w:val="24"/>
          <w:lang w:eastAsia="tr-TR"/>
        </w:rPr>
      </w:pPr>
      <w:r w:rsidRPr="004C08EB">
        <w:rPr>
          <w:rFonts w:ascii="Times New Roman" w:hAnsi="Times New Roman"/>
          <w:sz w:val="24"/>
          <w:szCs w:val="22"/>
        </w:rPr>
        <w:t xml:space="preserve">Ersin GÜREDİN, </w:t>
      </w:r>
      <w:r w:rsidRPr="004C08EB">
        <w:rPr>
          <w:rFonts w:ascii="Times New Roman" w:hAnsi="Times New Roman"/>
          <w:b/>
          <w:bCs/>
          <w:sz w:val="24"/>
        </w:rPr>
        <w:t>“Denetim</w:t>
      </w:r>
      <w:r w:rsidRPr="004C08EB">
        <w:rPr>
          <w:rFonts w:ascii="Times New Roman" w:hAnsi="Times New Roman"/>
          <w:sz w:val="24"/>
        </w:rPr>
        <w:t>” 4. Baskı, İ.Ü.İ.F. Muhasebe Enstitüsü Yayını No 62, İstanbul 1993,</w:t>
      </w:r>
      <w:r w:rsidRPr="004C08EB">
        <w:rPr>
          <w:rFonts w:ascii="Times New Roman" w:hAnsi="Times New Roman"/>
          <w:b/>
          <w:bCs/>
          <w:sz w:val="24"/>
          <w:szCs w:val="22"/>
        </w:rPr>
        <w:t xml:space="preserve"> </w:t>
      </w:r>
    </w:p>
    <w:p w:rsidR="00CD04DE" w:rsidRPr="004C08EB" w:rsidRDefault="00CD04DE" w:rsidP="00EB37D0">
      <w:pPr>
        <w:spacing w:after="0" w:line="360" w:lineRule="auto"/>
        <w:ind w:left="57"/>
        <w:jc w:val="both"/>
        <w:rPr>
          <w:rFonts w:ascii="Times New Roman" w:eastAsia="Times New Roman" w:hAnsi="Times New Roman" w:cs="Times New Roman"/>
          <w:b/>
          <w:color w:val="060606"/>
          <w:sz w:val="24"/>
          <w:szCs w:val="24"/>
          <w:lang w:eastAsia="tr-TR"/>
        </w:rPr>
      </w:pPr>
    </w:p>
    <w:p w:rsidR="00872611" w:rsidRDefault="00CD04DE" w:rsidP="00CD04DE">
      <w:pPr>
        <w:pStyle w:val="DipnotMetni"/>
        <w:rPr>
          <w:rFonts w:ascii="Times New Roman" w:hAnsi="Times New Roman"/>
          <w:sz w:val="24"/>
          <w:szCs w:val="22"/>
        </w:rPr>
      </w:pPr>
      <w:r w:rsidRPr="004C08EB">
        <w:rPr>
          <w:rFonts w:ascii="Times New Roman" w:hAnsi="Times New Roman"/>
          <w:sz w:val="24"/>
          <w:szCs w:val="22"/>
        </w:rPr>
        <w:t>ÖZAYDIN</w:t>
      </w:r>
      <w:r w:rsidR="00872611">
        <w:rPr>
          <w:rFonts w:ascii="Times New Roman" w:hAnsi="Times New Roman"/>
          <w:sz w:val="24"/>
          <w:szCs w:val="22"/>
        </w:rPr>
        <w:t xml:space="preserve"> M. Enver</w:t>
      </w:r>
      <w:r w:rsidRPr="004C08EB">
        <w:rPr>
          <w:rFonts w:ascii="Times New Roman" w:hAnsi="Times New Roman"/>
          <w:sz w:val="24"/>
          <w:szCs w:val="22"/>
        </w:rPr>
        <w:t xml:space="preserve">, Vakıflarda Yeni Denetim Anlayışı: İç Denetim, </w:t>
      </w:r>
      <w:r w:rsidRPr="004C08EB">
        <w:rPr>
          <w:rFonts w:ascii="Times New Roman" w:hAnsi="Times New Roman"/>
          <w:b/>
          <w:sz w:val="24"/>
          <w:szCs w:val="22"/>
        </w:rPr>
        <w:t>Denetişim</w:t>
      </w:r>
      <w:r w:rsidRPr="004C08EB">
        <w:rPr>
          <w:rFonts w:ascii="Times New Roman" w:hAnsi="Times New Roman"/>
          <w:sz w:val="24"/>
          <w:szCs w:val="22"/>
        </w:rPr>
        <w:t>,</w:t>
      </w:r>
      <w:r w:rsidRPr="004C08EB">
        <w:rPr>
          <w:rFonts w:ascii="Times New Roman" w:hAnsi="Times New Roman"/>
          <w:sz w:val="24"/>
          <w:szCs w:val="22"/>
        </w:rPr>
        <w:t xml:space="preserve"> </w:t>
      </w:r>
      <w:proofErr w:type="spellStart"/>
      <w:r w:rsidRPr="004C08EB">
        <w:rPr>
          <w:rFonts w:ascii="Times New Roman" w:hAnsi="Times New Roman"/>
          <w:sz w:val="24"/>
          <w:szCs w:val="22"/>
        </w:rPr>
        <w:t>ss</w:t>
      </w:r>
      <w:proofErr w:type="spellEnd"/>
      <w:r w:rsidRPr="004C08EB">
        <w:rPr>
          <w:rFonts w:ascii="Times New Roman" w:hAnsi="Times New Roman"/>
          <w:sz w:val="24"/>
          <w:szCs w:val="22"/>
        </w:rPr>
        <w:t>.</w:t>
      </w:r>
      <w:r w:rsidR="00872611">
        <w:rPr>
          <w:rFonts w:ascii="Times New Roman" w:hAnsi="Times New Roman"/>
          <w:sz w:val="24"/>
          <w:szCs w:val="22"/>
        </w:rPr>
        <w:t xml:space="preserve"> 52-59, 2009, Sayı 2.</w:t>
      </w:r>
    </w:p>
    <w:p w:rsidR="00CD04DE" w:rsidRPr="004C08EB" w:rsidRDefault="00CD04DE" w:rsidP="00CD04DE">
      <w:pPr>
        <w:pStyle w:val="DipnotMetni"/>
        <w:rPr>
          <w:rFonts w:ascii="Times New Roman" w:hAnsi="Times New Roman"/>
          <w:sz w:val="24"/>
        </w:rPr>
      </w:pPr>
    </w:p>
    <w:p w:rsidR="00CD04DE" w:rsidRPr="004C08EB" w:rsidRDefault="00872611" w:rsidP="00CD04DE">
      <w:pPr>
        <w:pStyle w:val="DipnotMetni"/>
        <w:rPr>
          <w:rFonts w:ascii="Times New Roman" w:hAnsi="Times New Roman"/>
          <w:sz w:val="24"/>
        </w:rPr>
      </w:pPr>
      <w:r>
        <w:rPr>
          <w:rFonts w:ascii="Times New Roman" w:hAnsi="Times New Roman"/>
          <w:sz w:val="24"/>
        </w:rPr>
        <w:t xml:space="preserve">ÖZYER </w:t>
      </w:r>
      <w:r w:rsidR="00CD04DE" w:rsidRPr="004C08EB">
        <w:rPr>
          <w:rFonts w:ascii="Times New Roman" w:hAnsi="Times New Roman"/>
          <w:sz w:val="24"/>
        </w:rPr>
        <w:t>Mehmet Ali, Kamu İdarelerinin Aynı Dönemde Sayıştay ve Bağımsız Denetçiler (YMM) Tarafından denetiminin Sonuçları, -</w:t>
      </w:r>
      <w:r w:rsidR="00CD04DE" w:rsidRPr="004C08EB">
        <w:rPr>
          <w:rFonts w:ascii="Times New Roman" w:hAnsi="Times New Roman"/>
          <w:b/>
          <w:sz w:val="24"/>
        </w:rPr>
        <w:t xml:space="preserve">3.Yeminli Mali Müşavirlik Denetim ve Tasdik </w:t>
      </w:r>
      <w:proofErr w:type="gramStart"/>
      <w:r w:rsidR="00CD04DE" w:rsidRPr="004C08EB">
        <w:rPr>
          <w:rFonts w:ascii="Times New Roman" w:hAnsi="Times New Roman"/>
          <w:b/>
          <w:sz w:val="24"/>
        </w:rPr>
        <w:t>Sempozyumu</w:t>
      </w:r>
      <w:r w:rsidR="00CD04DE" w:rsidRPr="004C08EB">
        <w:rPr>
          <w:rFonts w:ascii="Times New Roman" w:hAnsi="Times New Roman"/>
          <w:sz w:val="24"/>
        </w:rPr>
        <w:t xml:space="preserve"> , 3</w:t>
      </w:r>
      <w:proofErr w:type="gramEnd"/>
      <w:r w:rsidR="00CD04DE" w:rsidRPr="004C08EB">
        <w:rPr>
          <w:rFonts w:ascii="Times New Roman" w:hAnsi="Times New Roman"/>
          <w:sz w:val="24"/>
        </w:rPr>
        <w:t>-7 aralık 2014, Antalya</w:t>
      </w:r>
      <w:r w:rsidR="00CD04DE" w:rsidRPr="004C08EB">
        <w:rPr>
          <w:rFonts w:ascii="Times New Roman" w:hAnsi="Times New Roman"/>
          <w:sz w:val="24"/>
        </w:rPr>
        <w:t>.</w:t>
      </w:r>
      <w:r w:rsidR="00CD04DE" w:rsidRPr="004C08EB">
        <w:rPr>
          <w:rFonts w:ascii="Times New Roman" w:hAnsi="Times New Roman"/>
          <w:sz w:val="24"/>
        </w:rPr>
        <w:t xml:space="preserve">  </w:t>
      </w:r>
    </w:p>
    <w:p w:rsidR="00CD04DE" w:rsidRPr="004C08EB" w:rsidRDefault="00CD04DE" w:rsidP="00CD04DE">
      <w:pPr>
        <w:pStyle w:val="DipnotMetni"/>
        <w:rPr>
          <w:rFonts w:ascii="Times New Roman" w:hAnsi="Times New Roman"/>
          <w:sz w:val="24"/>
        </w:rPr>
      </w:pPr>
    </w:p>
    <w:p w:rsidR="00CD04DE" w:rsidRPr="004C08EB" w:rsidRDefault="00872611" w:rsidP="00CD04DE">
      <w:pPr>
        <w:pStyle w:val="DipnotMetni"/>
        <w:rPr>
          <w:rFonts w:ascii="Times New Roman" w:hAnsi="Times New Roman"/>
          <w:sz w:val="24"/>
        </w:rPr>
      </w:pPr>
      <w:r w:rsidRPr="004C08EB">
        <w:rPr>
          <w:rFonts w:ascii="Times New Roman" w:hAnsi="Times New Roman"/>
          <w:sz w:val="24"/>
        </w:rPr>
        <w:t>PİCKETT,</w:t>
      </w:r>
      <w:r>
        <w:rPr>
          <w:rFonts w:ascii="Times New Roman" w:hAnsi="Times New Roman"/>
          <w:sz w:val="24"/>
        </w:rPr>
        <w:t xml:space="preserve"> </w:t>
      </w:r>
      <w:r w:rsidR="00CD04DE" w:rsidRPr="004C08EB">
        <w:rPr>
          <w:rFonts w:ascii="Times New Roman" w:hAnsi="Times New Roman"/>
          <w:sz w:val="24"/>
        </w:rPr>
        <w:t xml:space="preserve">K.H. </w:t>
      </w:r>
      <w:proofErr w:type="spellStart"/>
      <w:r w:rsidR="00CD04DE" w:rsidRPr="004C08EB">
        <w:rPr>
          <w:rFonts w:ascii="Times New Roman" w:hAnsi="Times New Roman"/>
          <w:sz w:val="24"/>
        </w:rPr>
        <w:t>Spencer</w:t>
      </w:r>
      <w:proofErr w:type="spellEnd"/>
      <w:r>
        <w:rPr>
          <w:rFonts w:ascii="Times New Roman" w:hAnsi="Times New Roman"/>
          <w:sz w:val="24"/>
        </w:rPr>
        <w:t>,</w:t>
      </w:r>
      <w:r w:rsidR="00CD04DE" w:rsidRPr="004C08EB">
        <w:rPr>
          <w:rFonts w:ascii="Times New Roman" w:hAnsi="Times New Roman"/>
          <w:sz w:val="24"/>
        </w:rPr>
        <w:t xml:space="preserve"> </w:t>
      </w:r>
      <w:proofErr w:type="spellStart"/>
      <w:r w:rsidR="00CD04DE" w:rsidRPr="004C08EB">
        <w:rPr>
          <w:rFonts w:ascii="Times New Roman" w:hAnsi="Times New Roman"/>
          <w:b/>
          <w:bCs/>
          <w:sz w:val="24"/>
        </w:rPr>
        <w:t>Audit</w:t>
      </w:r>
      <w:proofErr w:type="spellEnd"/>
      <w:r w:rsidR="00CD04DE" w:rsidRPr="004C08EB">
        <w:rPr>
          <w:rFonts w:ascii="Times New Roman" w:hAnsi="Times New Roman"/>
          <w:b/>
          <w:bCs/>
          <w:sz w:val="24"/>
        </w:rPr>
        <w:t xml:space="preserve"> </w:t>
      </w:r>
      <w:proofErr w:type="spellStart"/>
      <w:r w:rsidR="00CD04DE" w:rsidRPr="004C08EB">
        <w:rPr>
          <w:rFonts w:ascii="Times New Roman" w:hAnsi="Times New Roman"/>
          <w:b/>
          <w:bCs/>
          <w:sz w:val="24"/>
        </w:rPr>
        <w:t>Planing</w:t>
      </w:r>
      <w:proofErr w:type="spellEnd"/>
      <w:r w:rsidR="00CD04DE" w:rsidRPr="004C08EB">
        <w:rPr>
          <w:rFonts w:ascii="Times New Roman" w:hAnsi="Times New Roman"/>
          <w:b/>
          <w:bCs/>
          <w:sz w:val="24"/>
        </w:rPr>
        <w:t xml:space="preserve">: A Risk </w:t>
      </w:r>
      <w:proofErr w:type="spellStart"/>
      <w:r w:rsidR="00CD04DE" w:rsidRPr="004C08EB">
        <w:rPr>
          <w:rFonts w:ascii="Times New Roman" w:hAnsi="Times New Roman"/>
          <w:b/>
          <w:bCs/>
          <w:sz w:val="24"/>
        </w:rPr>
        <w:t>Approach</w:t>
      </w:r>
      <w:proofErr w:type="spellEnd"/>
      <w:r w:rsidR="00CD04DE" w:rsidRPr="004C08EB">
        <w:rPr>
          <w:rFonts w:ascii="Times New Roman" w:hAnsi="Times New Roman"/>
          <w:sz w:val="24"/>
        </w:rPr>
        <w:t>. Jo</w:t>
      </w:r>
      <w:r w:rsidR="00CD04DE" w:rsidRPr="004C08EB">
        <w:rPr>
          <w:rFonts w:ascii="Times New Roman" w:hAnsi="Times New Roman"/>
          <w:sz w:val="24"/>
        </w:rPr>
        <w:t xml:space="preserve">hn </w:t>
      </w:r>
      <w:proofErr w:type="spellStart"/>
      <w:r w:rsidR="00CD04DE" w:rsidRPr="004C08EB">
        <w:rPr>
          <w:rFonts w:ascii="Times New Roman" w:hAnsi="Times New Roman"/>
          <w:sz w:val="24"/>
        </w:rPr>
        <w:t>Wiley&amp;Sons</w:t>
      </w:r>
      <w:proofErr w:type="spellEnd"/>
      <w:r w:rsidR="00CD04DE" w:rsidRPr="004C08EB">
        <w:rPr>
          <w:rFonts w:ascii="Times New Roman" w:hAnsi="Times New Roman"/>
          <w:sz w:val="24"/>
        </w:rPr>
        <w:t>, New Jersey, 2006.</w:t>
      </w:r>
    </w:p>
    <w:p w:rsidR="00872611" w:rsidRDefault="00872611" w:rsidP="00CD04DE">
      <w:pPr>
        <w:pStyle w:val="DipnotMetni"/>
        <w:rPr>
          <w:rFonts w:ascii="Times New Roman" w:hAnsi="Times New Roman"/>
          <w:sz w:val="24"/>
        </w:rPr>
      </w:pPr>
    </w:p>
    <w:p w:rsidR="00CD04DE" w:rsidRPr="004C08EB" w:rsidRDefault="00872611" w:rsidP="00CD04DE">
      <w:pPr>
        <w:pStyle w:val="DipnotMetni"/>
        <w:rPr>
          <w:rFonts w:ascii="Times New Roman" w:hAnsi="Times New Roman"/>
          <w:sz w:val="24"/>
        </w:rPr>
      </w:pPr>
      <w:r>
        <w:rPr>
          <w:rFonts w:ascii="Times New Roman" w:hAnsi="Times New Roman"/>
          <w:sz w:val="24"/>
        </w:rPr>
        <w:t xml:space="preserve">SOBEL </w:t>
      </w:r>
      <w:r w:rsidR="00CD04DE" w:rsidRPr="004C08EB">
        <w:rPr>
          <w:rFonts w:ascii="Times New Roman" w:hAnsi="Times New Roman"/>
          <w:sz w:val="24"/>
        </w:rPr>
        <w:t xml:space="preserve">Paul J. </w:t>
      </w:r>
      <w:proofErr w:type="spellStart"/>
      <w:r w:rsidR="00CD04DE" w:rsidRPr="004C08EB">
        <w:rPr>
          <w:rFonts w:ascii="Times New Roman" w:hAnsi="Times New Roman"/>
          <w:sz w:val="24"/>
        </w:rPr>
        <w:t>Auditor’s</w:t>
      </w:r>
      <w:proofErr w:type="spellEnd"/>
      <w:r w:rsidR="00CD04DE" w:rsidRPr="004C08EB">
        <w:rPr>
          <w:rFonts w:ascii="Times New Roman" w:hAnsi="Times New Roman"/>
          <w:sz w:val="24"/>
        </w:rPr>
        <w:t xml:space="preserve"> Risk Management Guide, </w:t>
      </w:r>
      <w:proofErr w:type="spellStart"/>
      <w:r w:rsidR="00CD04DE" w:rsidRPr="004C08EB">
        <w:rPr>
          <w:rFonts w:ascii="Times New Roman" w:hAnsi="Times New Roman"/>
          <w:sz w:val="24"/>
        </w:rPr>
        <w:t>Integrating</w:t>
      </w:r>
      <w:proofErr w:type="spellEnd"/>
      <w:r w:rsidR="00CD04DE" w:rsidRPr="004C08EB">
        <w:rPr>
          <w:rFonts w:ascii="Times New Roman" w:hAnsi="Times New Roman"/>
          <w:sz w:val="24"/>
        </w:rPr>
        <w:t xml:space="preserve"> Risk Management </w:t>
      </w:r>
      <w:proofErr w:type="spellStart"/>
      <w:r w:rsidR="00CD04DE" w:rsidRPr="004C08EB">
        <w:rPr>
          <w:rFonts w:ascii="Times New Roman" w:hAnsi="Times New Roman"/>
          <w:sz w:val="24"/>
        </w:rPr>
        <w:t>and</w:t>
      </w:r>
      <w:proofErr w:type="spellEnd"/>
      <w:r w:rsidR="00CD04DE" w:rsidRPr="004C08EB">
        <w:rPr>
          <w:rFonts w:ascii="Times New Roman" w:hAnsi="Times New Roman"/>
          <w:sz w:val="24"/>
        </w:rPr>
        <w:t xml:space="preserve"> ERM,  CCH </w:t>
      </w:r>
      <w:proofErr w:type="spellStart"/>
      <w:r w:rsidR="00CD04DE" w:rsidRPr="004C08EB">
        <w:rPr>
          <w:rFonts w:ascii="Times New Roman" w:hAnsi="Times New Roman"/>
          <w:sz w:val="24"/>
        </w:rPr>
        <w:t>İncoorporated</w:t>
      </w:r>
      <w:proofErr w:type="spellEnd"/>
      <w:r w:rsidR="00CD04DE" w:rsidRPr="004C08EB">
        <w:rPr>
          <w:rFonts w:ascii="Times New Roman" w:hAnsi="Times New Roman"/>
          <w:sz w:val="24"/>
        </w:rPr>
        <w:t>, Chicago, 2011</w:t>
      </w:r>
      <w:r w:rsidR="00CD04DE" w:rsidRPr="004C08EB">
        <w:rPr>
          <w:rFonts w:ascii="Times New Roman" w:hAnsi="Times New Roman"/>
          <w:sz w:val="24"/>
        </w:rPr>
        <w:t>.</w:t>
      </w:r>
    </w:p>
    <w:p w:rsidR="00CD04DE" w:rsidRPr="004C08EB" w:rsidRDefault="00CD04DE" w:rsidP="00CD04DE">
      <w:pPr>
        <w:pStyle w:val="DipnotMetni"/>
        <w:rPr>
          <w:rFonts w:ascii="Times New Roman" w:hAnsi="Times New Roman"/>
          <w:sz w:val="24"/>
        </w:rPr>
      </w:pPr>
    </w:p>
    <w:p w:rsidR="00CD04DE" w:rsidRPr="004C08EB" w:rsidRDefault="00872611" w:rsidP="00CD04DE">
      <w:pPr>
        <w:pStyle w:val="DipnotMetni"/>
        <w:rPr>
          <w:rFonts w:ascii="Times New Roman" w:hAnsi="Times New Roman"/>
          <w:sz w:val="24"/>
        </w:rPr>
      </w:pPr>
      <w:r>
        <w:rPr>
          <w:rFonts w:ascii="Times New Roman" w:hAnsi="Times New Roman"/>
          <w:sz w:val="24"/>
        </w:rPr>
        <w:t xml:space="preserve">TÜRKER </w:t>
      </w:r>
      <w:r w:rsidR="00CD04DE" w:rsidRPr="004C08EB">
        <w:rPr>
          <w:rFonts w:ascii="Times New Roman" w:hAnsi="Times New Roman"/>
          <w:sz w:val="24"/>
        </w:rPr>
        <w:t>M</w:t>
      </w:r>
      <w:r>
        <w:rPr>
          <w:rFonts w:ascii="Times New Roman" w:hAnsi="Times New Roman"/>
          <w:sz w:val="24"/>
        </w:rPr>
        <w:t>asum</w:t>
      </w:r>
      <w:r w:rsidR="00CD04DE" w:rsidRPr="004C08EB">
        <w:rPr>
          <w:rFonts w:ascii="Times New Roman" w:hAnsi="Times New Roman"/>
          <w:sz w:val="24"/>
        </w:rPr>
        <w:t>, Vergi Hukuk Açısından Giderler</w:t>
      </w:r>
      <w:r w:rsidR="00CD04DE" w:rsidRPr="004C08EB">
        <w:rPr>
          <w:rFonts w:ascii="Times New Roman" w:hAnsi="Times New Roman"/>
          <w:b/>
          <w:sz w:val="24"/>
        </w:rPr>
        <w:t>, Mali Çözüm Dergisi</w:t>
      </w:r>
      <w:r w:rsidR="00CD04DE" w:rsidRPr="004C08EB">
        <w:rPr>
          <w:rFonts w:ascii="Times New Roman" w:hAnsi="Times New Roman"/>
          <w:sz w:val="24"/>
        </w:rPr>
        <w:t>, Sayı 21</w:t>
      </w:r>
      <w:r w:rsidR="00CD04DE" w:rsidRPr="004C08EB">
        <w:rPr>
          <w:rFonts w:ascii="Times New Roman" w:hAnsi="Times New Roman"/>
          <w:sz w:val="24"/>
        </w:rPr>
        <w:t>.</w:t>
      </w:r>
    </w:p>
    <w:p w:rsidR="00CD04DE" w:rsidRPr="004C08EB" w:rsidRDefault="00CD04DE" w:rsidP="00EB37D0">
      <w:pPr>
        <w:spacing w:after="0" w:line="360" w:lineRule="auto"/>
        <w:ind w:left="57"/>
        <w:jc w:val="both"/>
        <w:rPr>
          <w:rFonts w:ascii="Times New Roman" w:eastAsia="Times New Roman" w:hAnsi="Times New Roman" w:cs="Times New Roman"/>
          <w:b/>
          <w:color w:val="060606"/>
          <w:sz w:val="24"/>
          <w:szCs w:val="24"/>
          <w:lang w:eastAsia="tr-TR"/>
        </w:rPr>
      </w:pPr>
    </w:p>
    <w:p w:rsidR="00CD04DE" w:rsidRPr="004C08EB" w:rsidRDefault="00CD04DE" w:rsidP="00CD04DE">
      <w:pPr>
        <w:pStyle w:val="DipnotMetni"/>
        <w:rPr>
          <w:rFonts w:ascii="Times New Roman" w:hAnsi="Times New Roman"/>
          <w:sz w:val="24"/>
          <w:szCs w:val="22"/>
        </w:rPr>
      </w:pPr>
      <w:r w:rsidRPr="004C08EB">
        <w:rPr>
          <w:rFonts w:ascii="Times New Roman" w:hAnsi="Times New Roman"/>
          <w:sz w:val="24"/>
          <w:szCs w:val="22"/>
        </w:rPr>
        <w:t xml:space="preserve">Masum </w:t>
      </w:r>
      <w:bookmarkStart w:id="1" w:name="_GoBack"/>
      <w:bookmarkEnd w:id="1"/>
      <w:r w:rsidRPr="004C08EB">
        <w:rPr>
          <w:rFonts w:ascii="Times New Roman" w:hAnsi="Times New Roman"/>
          <w:sz w:val="24"/>
          <w:szCs w:val="22"/>
        </w:rPr>
        <w:t>TÜRKER</w:t>
      </w:r>
      <w:r w:rsidR="00872611">
        <w:rPr>
          <w:rFonts w:ascii="Times New Roman" w:hAnsi="Times New Roman"/>
          <w:sz w:val="24"/>
          <w:szCs w:val="22"/>
        </w:rPr>
        <w:t xml:space="preserve"> Masum</w:t>
      </w:r>
      <w:r w:rsidRPr="004C08EB">
        <w:rPr>
          <w:rFonts w:ascii="Times New Roman" w:hAnsi="Times New Roman"/>
          <w:sz w:val="24"/>
          <w:szCs w:val="22"/>
        </w:rPr>
        <w:t>, Denetim Çalışma Kağıtları Rehberi, Forum Medya, İstanbul, 2012</w:t>
      </w:r>
      <w:r w:rsidRPr="004C08EB">
        <w:rPr>
          <w:rFonts w:ascii="Times New Roman" w:hAnsi="Times New Roman"/>
          <w:sz w:val="24"/>
          <w:szCs w:val="22"/>
        </w:rPr>
        <w:t>.</w:t>
      </w:r>
    </w:p>
    <w:p w:rsidR="00CD04DE" w:rsidRPr="004C08EB" w:rsidRDefault="00CD04DE" w:rsidP="00CD04DE">
      <w:pPr>
        <w:pStyle w:val="DipnotMetni"/>
        <w:rPr>
          <w:rFonts w:ascii="Times New Roman" w:hAnsi="Times New Roman"/>
          <w:sz w:val="24"/>
          <w:szCs w:val="22"/>
        </w:rPr>
      </w:pPr>
    </w:p>
    <w:p w:rsidR="00CD04DE" w:rsidRPr="004C08EB" w:rsidRDefault="00CD04DE" w:rsidP="00CD04DE">
      <w:pPr>
        <w:pStyle w:val="DipnotMetni"/>
        <w:rPr>
          <w:rFonts w:ascii="Times New Roman" w:hAnsi="Times New Roman"/>
          <w:sz w:val="24"/>
        </w:rPr>
      </w:pPr>
      <w:r w:rsidRPr="004C08EB">
        <w:rPr>
          <w:rFonts w:ascii="Times New Roman" w:hAnsi="Times New Roman"/>
          <w:sz w:val="24"/>
          <w:szCs w:val="22"/>
        </w:rPr>
        <w:t xml:space="preserve">M. Enver ÖZAYDIN, Vakıflarda Yeni Denetim Anlayışı: İç Denetim, </w:t>
      </w:r>
      <w:r w:rsidRPr="004C08EB">
        <w:rPr>
          <w:rFonts w:ascii="Times New Roman" w:hAnsi="Times New Roman"/>
          <w:b/>
          <w:sz w:val="24"/>
          <w:szCs w:val="22"/>
        </w:rPr>
        <w:t>Denetişim</w:t>
      </w:r>
      <w:r w:rsidRPr="004C08EB">
        <w:rPr>
          <w:rFonts w:ascii="Times New Roman" w:hAnsi="Times New Roman"/>
          <w:sz w:val="24"/>
          <w:szCs w:val="22"/>
        </w:rPr>
        <w:t xml:space="preserve">, </w:t>
      </w:r>
      <w:proofErr w:type="spellStart"/>
      <w:r w:rsidRPr="004C08EB">
        <w:rPr>
          <w:rFonts w:ascii="Times New Roman" w:hAnsi="Times New Roman"/>
          <w:sz w:val="24"/>
          <w:szCs w:val="22"/>
        </w:rPr>
        <w:t>ss</w:t>
      </w:r>
      <w:proofErr w:type="spellEnd"/>
      <w:r w:rsidRPr="004C08EB">
        <w:rPr>
          <w:rFonts w:ascii="Times New Roman" w:hAnsi="Times New Roman"/>
          <w:sz w:val="24"/>
          <w:szCs w:val="22"/>
        </w:rPr>
        <w:t>. 52-59, 2009, Sayı 2, s. 54.</w:t>
      </w:r>
    </w:p>
    <w:p w:rsidR="00CD04DE" w:rsidRPr="004C08EB" w:rsidRDefault="00CD04DE" w:rsidP="00EB37D0">
      <w:pPr>
        <w:spacing w:after="0" w:line="360" w:lineRule="auto"/>
        <w:ind w:left="57"/>
        <w:jc w:val="both"/>
        <w:rPr>
          <w:rFonts w:ascii="Times New Roman" w:eastAsia="Times New Roman" w:hAnsi="Times New Roman" w:cs="Times New Roman"/>
          <w:b/>
          <w:color w:val="060606"/>
          <w:sz w:val="24"/>
          <w:szCs w:val="24"/>
          <w:lang w:eastAsia="tr-TR"/>
        </w:rPr>
      </w:pPr>
    </w:p>
    <w:sectPr w:rsidR="00CD04DE" w:rsidRPr="004C08EB">
      <w:footerReference w:type="default" r:id="rId1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B5310" w:rsidRDefault="009B5310" w:rsidP="009A08DD">
      <w:pPr>
        <w:spacing w:after="0" w:line="240" w:lineRule="auto"/>
      </w:pPr>
      <w:r>
        <w:separator/>
      </w:r>
    </w:p>
  </w:endnote>
  <w:endnote w:type="continuationSeparator" w:id="0">
    <w:p w:rsidR="009B5310" w:rsidRDefault="009B5310" w:rsidP="009A08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97560635"/>
      <w:docPartObj>
        <w:docPartGallery w:val="Page Numbers (Bottom of Page)"/>
        <w:docPartUnique/>
      </w:docPartObj>
    </w:sdtPr>
    <w:sdtEndPr/>
    <w:sdtContent>
      <w:p w:rsidR="00EE0AFB" w:rsidRDefault="00EE0AFB">
        <w:pPr>
          <w:pStyle w:val="Altbilgi"/>
          <w:jc w:val="right"/>
        </w:pPr>
        <w:r>
          <w:fldChar w:fldCharType="begin"/>
        </w:r>
        <w:r>
          <w:instrText>PAGE   \* MERGEFORMAT</w:instrText>
        </w:r>
        <w:r>
          <w:fldChar w:fldCharType="separate"/>
        </w:r>
        <w:r w:rsidR="00A25885">
          <w:rPr>
            <w:noProof/>
          </w:rPr>
          <w:t>14</w:t>
        </w:r>
        <w:r>
          <w:fldChar w:fldCharType="end"/>
        </w:r>
      </w:p>
    </w:sdtContent>
  </w:sdt>
  <w:p w:rsidR="00EE0AFB" w:rsidRDefault="00EE0AFB">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B5310" w:rsidRDefault="009B5310" w:rsidP="009A08DD">
      <w:pPr>
        <w:spacing w:after="0" w:line="240" w:lineRule="auto"/>
      </w:pPr>
      <w:r>
        <w:separator/>
      </w:r>
    </w:p>
  </w:footnote>
  <w:footnote w:type="continuationSeparator" w:id="0">
    <w:p w:rsidR="009B5310" w:rsidRDefault="009B5310" w:rsidP="009A08DD">
      <w:pPr>
        <w:spacing w:after="0" w:line="240" w:lineRule="auto"/>
      </w:pPr>
      <w:r>
        <w:continuationSeparator/>
      </w:r>
    </w:p>
  </w:footnote>
  <w:footnote w:id="1">
    <w:p w:rsidR="00EE0AFB" w:rsidRPr="008818AC" w:rsidRDefault="00EE0AFB" w:rsidP="008818AC">
      <w:pPr>
        <w:pStyle w:val="DipnotMetni"/>
        <w:jc w:val="both"/>
        <w:rPr>
          <w:b/>
        </w:rPr>
      </w:pPr>
      <w:r>
        <w:rPr>
          <w:rStyle w:val="DipnotBavurusu"/>
        </w:rPr>
        <w:footnoteRef/>
      </w:r>
      <w:r>
        <w:t xml:space="preserve"> Ek paragraf şöyledir: </w:t>
      </w:r>
      <w:r w:rsidRPr="008818AC">
        <w:rPr>
          <w:b/>
        </w:rPr>
        <w:t>“a</w:t>
      </w:r>
      <w:proofErr w:type="gramStart"/>
      <w:r w:rsidRPr="008818AC">
        <w:rPr>
          <w:b/>
        </w:rPr>
        <w:t>)</w:t>
      </w:r>
      <w:proofErr w:type="gramEnd"/>
      <w:r w:rsidRPr="008818AC">
        <w:rPr>
          <w:b/>
        </w:rPr>
        <w:t xml:space="preserve"> ve (b)  bentleri kapsamına giren şirketlerden doğrudan veya dolaylı olarak kamu payı % 50 den az olup ilgili mevzuat uyarınca bağımsız denetime tabi olan; şirkeler, bunların iştirakleri ve bağlı ortaklıkların denetimi, ilgili mevzuatı uyarınca düzenlenen ve Sayıştay’a gönderilecek olan bağımsız denetim raporları esas alınarak yapılır. Sayıştay münhasıran kendisine sunulan bağımsız denetim raporlarını esas alarak hazırlayacağı raporu Türkiye Büyük Millet Meclisi Başkanlığına sunar.” </w:t>
      </w:r>
    </w:p>
  </w:footnote>
  <w:footnote w:id="2">
    <w:p w:rsidR="00F77B1F" w:rsidRDefault="00F77B1F">
      <w:pPr>
        <w:pStyle w:val="DipnotMetni"/>
      </w:pPr>
      <w:r>
        <w:rPr>
          <w:rStyle w:val="DipnotBavurusu"/>
        </w:rPr>
        <w:footnoteRef/>
      </w:r>
      <w:r>
        <w:t xml:space="preserve"> Bu konuda yapılması beklenen düzenlemenin niteliği hakkında fikir edinmek için bakınız: Mehmet Ali ÖZYER, Kamu İdarelerinin Aynı Dönemde Sayıştay ve Bağımsız Denetçiler (YMM) Tarafından denetiminin Sonuçları, -</w:t>
      </w:r>
      <w:r w:rsidRPr="00F77B1F">
        <w:rPr>
          <w:b/>
        </w:rPr>
        <w:t xml:space="preserve">3.Yeminli Mali Müşavirlik Denetim ve Tasdik </w:t>
      </w:r>
      <w:proofErr w:type="gramStart"/>
      <w:r w:rsidRPr="00F77B1F">
        <w:rPr>
          <w:b/>
        </w:rPr>
        <w:t>Sempozyumu</w:t>
      </w:r>
      <w:r>
        <w:t xml:space="preserve"> , 3</w:t>
      </w:r>
      <w:proofErr w:type="gramEnd"/>
      <w:r>
        <w:t xml:space="preserve">-7 aralık 2014, Antalya     </w:t>
      </w:r>
    </w:p>
  </w:footnote>
  <w:footnote w:id="3">
    <w:p w:rsidR="00EE0AFB" w:rsidRDefault="004F0AA3" w:rsidP="009A08DD">
      <w:pPr>
        <w:pStyle w:val="DipnotMetni"/>
      </w:pPr>
      <w:r>
        <w:rPr>
          <w:sz w:val="22"/>
          <w:szCs w:val="22"/>
        </w:rPr>
        <w:t>-</w:t>
      </w:r>
      <w:r w:rsidR="00EE0AFB">
        <w:rPr>
          <w:rStyle w:val="DipnotBavurusu"/>
          <w:sz w:val="22"/>
          <w:szCs w:val="22"/>
        </w:rPr>
        <w:footnoteRef/>
      </w:r>
      <w:r w:rsidR="00EE0AFB">
        <w:rPr>
          <w:sz w:val="22"/>
          <w:szCs w:val="22"/>
        </w:rPr>
        <w:t xml:space="preserve"> </w:t>
      </w:r>
      <w:r>
        <w:rPr>
          <w:sz w:val="22"/>
          <w:szCs w:val="22"/>
        </w:rPr>
        <w:t>Masum TÜRKER, Denetim Çalışma Kağıtları Rehberi, Forum Medya, İstanbul, 2012</w:t>
      </w:r>
      <w:proofErr w:type="gramStart"/>
      <w:r>
        <w:rPr>
          <w:sz w:val="22"/>
          <w:szCs w:val="22"/>
        </w:rPr>
        <w:t>,</w:t>
      </w:r>
      <w:r w:rsidR="00DA0D6E">
        <w:rPr>
          <w:sz w:val="22"/>
          <w:szCs w:val="22"/>
        </w:rPr>
        <w:t>;</w:t>
      </w:r>
      <w:proofErr w:type="gramEnd"/>
      <w:r>
        <w:rPr>
          <w:sz w:val="22"/>
          <w:szCs w:val="22"/>
        </w:rPr>
        <w:t xml:space="preserve">  </w:t>
      </w:r>
      <w:r w:rsidR="00EE0AFB">
        <w:rPr>
          <w:sz w:val="22"/>
          <w:szCs w:val="22"/>
        </w:rPr>
        <w:t>M. Enver ÖZAYDIN, Vak</w:t>
      </w:r>
      <w:r>
        <w:rPr>
          <w:sz w:val="22"/>
          <w:szCs w:val="22"/>
        </w:rPr>
        <w:t>ı</w:t>
      </w:r>
      <w:r w:rsidR="00EE0AFB">
        <w:rPr>
          <w:sz w:val="22"/>
          <w:szCs w:val="22"/>
        </w:rPr>
        <w:t xml:space="preserve">flarda Yeni Denetim Anlayışı: İç Denetim, </w:t>
      </w:r>
      <w:r w:rsidR="00EE0AFB">
        <w:rPr>
          <w:b/>
          <w:sz w:val="22"/>
          <w:szCs w:val="22"/>
        </w:rPr>
        <w:t>Denetişim</w:t>
      </w:r>
      <w:r w:rsidR="00EE0AFB">
        <w:rPr>
          <w:sz w:val="22"/>
          <w:szCs w:val="22"/>
        </w:rPr>
        <w:t xml:space="preserve">, </w:t>
      </w:r>
      <w:proofErr w:type="spellStart"/>
      <w:r w:rsidR="00EE0AFB">
        <w:rPr>
          <w:sz w:val="22"/>
          <w:szCs w:val="22"/>
        </w:rPr>
        <w:t>ss</w:t>
      </w:r>
      <w:proofErr w:type="spellEnd"/>
      <w:r w:rsidR="00EE0AFB">
        <w:rPr>
          <w:sz w:val="22"/>
          <w:szCs w:val="22"/>
        </w:rPr>
        <w:t>. 52-59, 2009, Sayı 2, s. 54.</w:t>
      </w:r>
    </w:p>
  </w:footnote>
  <w:footnote w:id="4">
    <w:p w:rsidR="004F0AA3" w:rsidRDefault="004F0AA3">
      <w:pPr>
        <w:pStyle w:val="DipnotMetni"/>
      </w:pPr>
      <w:r>
        <w:rPr>
          <w:rStyle w:val="DipnotBavurusu"/>
        </w:rPr>
        <w:footnoteRef/>
      </w:r>
      <w:r>
        <w:t xml:space="preserve"> TMS Kavramsal Çerçeve madde 9.</w:t>
      </w:r>
    </w:p>
  </w:footnote>
  <w:footnote w:id="5">
    <w:p w:rsidR="00EE0AFB" w:rsidRDefault="00EE0AFB" w:rsidP="00CD04DE">
      <w:pPr>
        <w:spacing w:after="0"/>
        <w:jc w:val="both"/>
      </w:pPr>
      <w:r w:rsidRPr="001B3AB1">
        <w:rPr>
          <w:rStyle w:val="DipnotBavurusu"/>
        </w:rPr>
        <w:footnoteRef/>
      </w:r>
      <w:r>
        <w:t xml:space="preserve"> </w:t>
      </w:r>
      <w:r w:rsidRPr="00D55D11">
        <w:t xml:space="preserve">Ümit ATAMAN, Rüstem HACIRÜSTEMOĞLU, Nejat BOZKURT, </w:t>
      </w:r>
      <w:r w:rsidRPr="00995832">
        <w:rPr>
          <w:b/>
          <w:bCs/>
          <w:sz w:val="20"/>
          <w:szCs w:val="20"/>
        </w:rPr>
        <w:t>Muhasebe Denetimi Uygulamaları</w:t>
      </w:r>
      <w:r w:rsidRPr="00995832">
        <w:rPr>
          <w:sz w:val="20"/>
          <w:szCs w:val="20"/>
        </w:rPr>
        <w:t xml:space="preserve">” Alfa Basım Yayım Dağıtım </w:t>
      </w:r>
      <w:proofErr w:type="spellStart"/>
      <w:r w:rsidRPr="00995832">
        <w:rPr>
          <w:sz w:val="20"/>
          <w:szCs w:val="20"/>
        </w:rPr>
        <w:t>Ldt</w:t>
      </w:r>
      <w:proofErr w:type="spellEnd"/>
      <w:r w:rsidRPr="00995832">
        <w:rPr>
          <w:sz w:val="20"/>
          <w:szCs w:val="20"/>
        </w:rPr>
        <w:t>. Şti</w:t>
      </w:r>
      <w:proofErr w:type="gramStart"/>
      <w:r w:rsidRPr="00995832">
        <w:rPr>
          <w:sz w:val="20"/>
          <w:szCs w:val="20"/>
        </w:rPr>
        <w:t>.,</w:t>
      </w:r>
      <w:proofErr w:type="gramEnd"/>
      <w:r w:rsidRPr="00995832">
        <w:rPr>
          <w:sz w:val="20"/>
          <w:szCs w:val="20"/>
        </w:rPr>
        <w:t xml:space="preserve"> İstanbul 2001, </w:t>
      </w:r>
      <w:r w:rsidRPr="00D55D11">
        <w:t xml:space="preserve">s. 15 </w:t>
      </w:r>
    </w:p>
  </w:footnote>
  <w:footnote w:id="6">
    <w:p w:rsidR="00EE0AFB" w:rsidRPr="00B90E72" w:rsidRDefault="00EE0AFB" w:rsidP="00CD04DE">
      <w:pPr>
        <w:pStyle w:val="DipnotMetni"/>
        <w:jc w:val="both"/>
      </w:pPr>
      <w:r w:rsidRPr="00B90E72">
        <w:rPr>
          <w:rStyle w:val="DipnotBavurusu"/>
          <w:sz w:val="22"/>
          <w:szCs w:val="22"/>
        </w:rPr>
        <w:footnoteRef/>
      </w:r>
      <w:r w:rsidRPr="00B90E72">
        <w:rPr>
          <w:sz w:val="22"/>
          <w:szCs w:val="22"/>
        </w:rPr>
        <w:t xml:space="preserve"> </w:t>
      </w:r>
      <w:r>
        <w:rPr>
          <w:sz w:val="22"/>
          <w:szCs w:val="22"/>
        </w:rPr>
        <w:t xml:space="preserve"> </w:t>
      </w:r>
      <w:r w:rsidRPr="00B90E72">
        <w:rPr>
          <w:sz w:val="22"/>
          <w:szCs w:val="22"/>
        </w:rPr>
        <w:t xml:space="preserve">Ersin GÜREDİN, </w:t>
      </w:r>
      <w:r w:rsidRPr="00B90E72">
        <w:rPr>
          <w:b/>
          <w:bCs/>
        </w:rPr>
        <w:t>“Denetim</w:t>
      </w:r>
      <w:r w:rsidRPr="00B90E72">
        <w:t>” 4. Baskı, İ.Ü.İ.F. Muhasebe Enstitüsü Yayını No 62, İstanbul 1993,</w:t>
      </w:r>
      <w:r w:rsidRPr="00B90E72">
        <w:rPr>
          <w:b/>
          <w:bCs/>
          <w:sz w:val="22"/>
          <w:szCs w:val="22"/>
        </w:rPr>
        <w:t xml:space="preserve"> </w:t>
      </w:r>
      <w:r w:rsidRPr="00B90E72">
        <w:rPr>
          <w:sz w:val="22"/>
          <w:szCs w:val="22"/>
        </w:rPr>
        <w:t>s. 5</w:t>
      </w:r>
    </w:p>
  </w:footnote>
  <w:footnote w:id="7">
    <w:p w:rsidR="00DA0D6E" w:rsidRDefault="00DA0D6E" w:rsidP="00DA0D6E">
      <w:pPr>
        <w:pStyle w:val="DipnotMetni"/>
      </w:pPr>
      <w:r>
        <w:rPr>
          <w:rStyle w:val="DipnotBavurusu"/>
        </w:rPr>
        <w:footnoteRef/>
      </w:r>
      <w:r>
        <w:t xml:space="preserve"> TÜRKER, </w:t>
      </w:r>
      <w:proofErr w:type="spellStart"/>
      <w:r>
        <w:t>a.g.e</w:t>
      </w:r>
      <w:proofErr w:type="spellEnd"/>
      <w:proofErr w:type="gramStart"/>
      <w:r>
        <w:t>.,</w:t>
      </w:r>
      <w:proofErr w:type="gramEnd"/>
      <w:r>
        <w:t xml:space="preserve"> </w:t>
      </w:r>
    </w:p>
  </w:footnote>
  <w:footnote w:id="8">
    <w:p w:rsidR="00DA0D6E" w:rsidRDefault="00DA0D6E" w:rsidP="00DA0D6E">
      <w:pPr>
        <w:pStyle w:val="DipnotMetni"/>
      </w:pPr>
      <w:r>
        <w:rPr>
          <w:rStyle w:val="DipnotBavurusu"/>
        </w:rPr>
        <w:footnoteRef/>
      </w:r>
      <w:r>
        <w:t xml:space="preserve"> TÜRKER, </w:t>
      </w:r>
      <w:proofErr w:type="spellStart"/>
      <w:r>
        <w:t>a.g.e</w:t>
      </w:r>
      <w:proofErr w:type="spellEnd"/>
      <w:proofErr w:type="gramStart"/>
      <w:r>
        <w:t>.,</w:t>
      </w:r>
      <w:proofErr w:type="gramEnd"/>
      <w:r>
        <w:t xml:space="preserve"> </w:t>
      </w:r>
    </w:p>
  </w:footnote>
  <w:footnote w:id="9">
    <w:p w:rsidR="00EE0AFB" w:rsidRDefault="00EE0AFB" w:rsidP="000E458E">
      <w:pPr>
        <w:pStyle w:val="DipnotMetni"/>
      </w:pPr>
      <w:r>
        <w:rPr>
          <w:rStyle w:val="DipnotBavurusu"/>
        </w:rPr>
        <w:footnoteRef/>
      </w:r>
      <w:r>
        <w:t xml:space="preserve"> Paul J. SOBEL, </w:t>
      </w:r>
      <w:proofErr w:type="spellStart"/>
      <w:r>
        <w:t>Auditor’s</w:t>
      </w:r>
      <w:proofErr w:type="spellEnd"/>
      <w:r>
        <w:t xml:space="preserve"> Risk Management Guide, </w:t>
      </w:r>
      <w:proofErr w:type="spellStart"/>
      <w:r>
        <w:t>Integrating</w:t>
      </w:r>
      <w:proofErr w:type="spellEnd"/>
      <w:r>
        <w:t xml:space="preserve"> Risk Management </w:t>
      </w:r>
      <w:proofErr w:type="spellStart"/>
      <w:r>
        <w:t>and</w:t>
      </w:r>
      <w:proofErr w:type="spellEnd"/>
      <w:r>
        <w:t xml:space="preserve"> ERM,  CCH </w:t>
      </w:r>
      <w:proofErr w:type="spellStart"/>
      <w:r>
        <w:t>İncoorporated</w:t>
      </w:r>
      <w:proofErr w:type="spellEnd"/>
      <w:r>
        <w:t xml:space="preserve">, Chicago, 2011, ,  </w:t>
      </w:r>
      <w:proofErr w:type="spellStart"/>
      <w:r>
        <w:t>ss</w:t>
      </w:r>
      <w:proofErr w:type="spellEnd"/>
      <w:r>
        <w:t xml:space="preserve">. 3.03-3.10 </w:t>
      </w:r>
    </w:p>
  </w:footnote>
  <w:footnote w:id="10">
    <w:p w:rsidR="00DA0D6E" w:rsidRDefault="00DA0D6E" w:rsidP="00DA0D6E">
      <w:pPr>
        <w:pStyle w:val="DipnotMetni"/>
      </w:pPr>
      <w:r>
        <w:rPr>
          <w:rStyle w:val="DipnotBavurusu"/>
        </w:rPr>
        <w:footnoteRef/>
      </w:r>
      <w:r>
        <w:t xml:space="preserve"> TÜRKER, </w:t>
      </w:r>
      <w:proofErr w:type="spellStart"/>
      <w:r>
        <w:t>a.g.e</w:t>
      </w:r>
      <w:proofErr w:type="spellEnd"/>
      <w:proofErr w:type="gramStart"/>
      <w:r>
        <w:t>.,</w:t>
      </w:r>
      <w:proofErr w:type="gramEnd"/>
      <w:r>
        <w:t xml:space="preserve"> </w:t>
      </w:r>
    </w:p>
  </w:footnote>
  <w:footnote w:id="11">
    <w:p w:rsidR="00EE0AFB" w:rsidRDefault="00EE0AFB" w:rsidP="000E458E">
      <w:pPr>
        <w:pStyle w:val="DipnotMetni"/>
      </w:pPr>
      <w:r>
        <w:rPr>
          <w:rStyle w:val="DipnotBavurusu"/>
        </w:rPr>
        <w:footnoteRef/>
      </w:r>
      <w:r>
        <w:t xml:space="preserve"> </w:t>
      </w:r>
      <w:proofErr w:type="spellStart"/>
      <w:r>
        <w:t>A.e</w:t>
      </w:r>
      <w:proofErr w:type="spellEnd"/>
      <w:proofErr w:type="gramStart"/>
      <w:r>
        <w:t>.,</w:t>
      </w:r>
      <w:proofErr w:type="gramEnd"/>
      <w:r>
        <w:t xml:space="preserve">  </w:t>
      </w:r>
      <w:proofErr w:type="spellStart"/>
      <w:r>
        <w:t>ss</w:t>
      </w:r>
      <w:proofErr w:type="spellEnd"/>
      <w:r>
        <w:t xml:space="preserve">. 3.03-3.10 </w:t>
      </w:r>
    </w:p>
  </w:footnote>
  <w:footnote w:id="12">
    <w:p w:rsidR="00A919A2" w:rsidRDefault="00A919A2" w:rsidP="00A919A2">
      <w:pPr>
        <w:pStyle w:val="DipnotMetni"/>
      </w:pPr>
      <w:r>
        <w:rPr>
          <w:rStyle w:val="DipnotBavurusu"/>
        </w:rPr>
        <w:footnoteRef/>
      </w:r>
      <w:r>
        <w:t xml:space="preserve"> TÜRKER, </w:t>
      </w:r>
      <w:proofErr w:type="spellStart"/>
      <w:r>
        <w:t>a.g.e</w:t>
      </w:r>
      <w:proofErr w:type="spellEnd"/>
      <w:proofErr w:type="gramStart"/>
      <w:r>
        <w:t>.,</w:t>
      </w:r>
      <w:proofErr w:type="gramEnd"/>
      <w:r>
        <w:t xml:space="preserve"> </w:t>
      </w:r>
    </w:p>
  </w:footnote>
  <w:footnote w:id="13">
    <w:p w:rsidR="00A919A2" w:rsidRDefault="00A919A2">
      <w:pPr>
        <w:pStyle w:val="DipnotMetni"/>
      </w:pPr>
      <w:r>
        <w:rPr>
          <w:rStyle w:val="DipnotBavurusu"/>
        </w:rPr>
        <w:footnoteRef/>
      </w:r>
      <w:r>
        <w:t xml:space="preserve"> Nejat BOZKURT, </w:t>
      </w:r>
      <w:r w:rsidRPr="00A919A2">
        <w:rPr>
          <w:b/>
        </w:rPr>
        <w:t>TÜRMOB Bağımsız Denetim Ders Notları Cilt 1</w:t>
      </w:r>
      <w:r>
        <w:t>, TÜRMOB Bağımsız Denetim Eğitimi, 2011, s.18</w:t>
      </w:r>
    </w:p>
  </w:footnote>
  <w:footnote w:id="14">
    <w:p w:rsidR="00A919A2" w:rsidRDefault="00A919A2">
      <w:pPr>
        <w:pStyle w:val="DipnotMetni"/>
      </w:pPr>
      <w:r>
        <w:rPr>
          <w:rStyle w:val="DipnotBavurusu"/>
        </w:rPr>
        <w:footnoteRef/>
      </w:r>
      <w:r>
        <w:t xml:space="preserve"> BOZKURT, </w:t>
      </w:r>
      <w:proofErr w:type="spellStart"/>
      <w:r>
        <w:t>a.g.e</w:t>
      </w:r>
      <w:proofErr w:type="spellEnd"/>
      <w:proofErr w:type="gramStart"/>
      <w:r>
        <w:t>.,</w:t>
      </w:r>
      <w:proofErr w:type="gramEnd"/>
      <w:r>
        <w:t xml:space="preserve"> s.18 vd.</w:t>
      </w:r>
    </w:p>
  </w:footnote>
  <w:footnote w:id="15">
    <w:p w:rsidR="00EE0AFB" w:rsidRDefault="00EE0AFB" w:rsidP="000C496A">
      <w:pPr>
        <w:pStyle w:val="DipnotMetni"/>
      </w:pPr>
      <w:r>
        <w:rPr>
          <w:rStyle w:val="DipnotBavurusu"/>
        </w:rPr>
        <w:footnoteRef/>
      </w:r>
      <w:r>
        <w:t xml:space="preserve"> </w:t>
      </w:r>
      <w:r w:rsidRPr="00F4414F">
        <w:t xml:space="preserve">K.H. </w:t>
      </w:r>
      <w:proofErr w:type="spellStart"/>
      <w:r w:rsidRPr="00F4414F">
        <w:t>Spencer</w:t>
      </w:r>
      <w:proofErr w:type="spellEnd"/>
      <w:r w:rsidRPr="00F4414F">
        <w:t xml:space="preserve"> </w:t>
      </w:r>
      <w:proofErr w:type="spellStart"/>
      <w:proofErr w:type="gramStart"/>
      <w:r w:rsidRPr="00F4414F">
        <w:t>PİCKETT,</w:t>
      </w:r>
      <w:r w:rsidRPr="00DA5CA0">
        <w:rPr>
          <w:b/>
          <w:bCs/>
        </w:rPr>
        <w:t>Audit</w:t>
      </w:r>
      <w:proofErr w:type="spellEnd"/>
      <w:proofErr w:type="gramEnd"/>
      <w:r w:rsidRPr="00DA5CA0">
        <w:rPr>
          <w:b/>
          <w:bCs/>
        </w:rPr>
        <w:t xml:space="preserve"> </w:t>
      </w:r>
      <w:proofErr w:type="spellStart"/>
      <w:r w:rsidRPr="00DA5CA0">
        <w:rPr>
          <w:b/>
          <w:bCs/>
        </w:rPr>
        <w:t>Planing</w:t>
      </w:r>
      <w:proofErr w:type="spellEnd"/>
      <w:r w:rsidRPr="00DA5CA0">
        <w:rPr>
          <w:b/>
          <w:bCs/>
        </w:rPr>
        <w:t xml:space="preserve">: A Risk </w:t>
      </w:r>
      <w:proofErr w:type="spellStart"/>
      <w:r w:rsidRPr="00DA5CA0">
        <w:rPr>
          <w:b/>
          <w:bCs/>
        </w:rPr>
        <w:t>Approach</w:t>
      </w:r>
      <w:proofErr w:type="spellEnd"/>
      <w:r w:rsidRPr="00F4414F">
        <w:t xml:space="preserve">. John </w:t>
      </w:r>
      <w:proofErr w:type="spellStart"/>
      <w:r w:rsidRPr="00F4414F">
        <w:t>Wiley&amp;Sons</w:t>
      </w:r>
      <w:proofErr w:type="spellEnd"/>
      <w:r w:rsidRPr="00F4414F">
        <w:t>, New Jersey, 2006, s. 1</w:t>
      </w:r>
    </w:p>
  </w:footnote>
  <w:footnote w:id="16">
    <w:p w:rsidR="00EE0AFB" w:rsidRDefault="00EE0AFB" w:rsidP="000C496A">
      <w:pPr>
        <w:pStyle w:val="DipnotMetni"/>
      </w:pPr>
      <w:r>
        <w:rPr>
          <w:rStyle w:val="DipnotBavurusu"/>
        </w:rPr>
        <w:footnoteRef/>
      </w:r>
      <w:r>
        <w:t xml:space="preserve"> </w:t>
      </w:r>
      <w:proofErr w:type="spellStart"/>
      <w:r>
        <w:t>A.e</w:t>
      </w:r>
      <w:proofErr w:type="spellEnd"/>
      <w:proofErr w:type="gramStart"/>
      <w:r>
        <w:t>.,</w:t>
      </w:r>
      <w:proofErr w:type="gramEnd"/>
      <w:r>
        <w:t xml:space="preserve"> s. 2</w:t>
      </w:r>
    </w:p>
  </w:footnote>
  <w:footnote w:id="17">
    <w:p w:rsidR="00A919A2" w:rsidRDefault="00A919A2">
      <w:pPr>
        <w:pStyle w:val="DipnotMetni"/>
      </w:pPr>
      <w:r>
        <w:rPr>
          <w:rStyle w:val="DipnotBavurusu"/>
        </w:rPr>
        <w:footnoteRef/>
      </w:r>
      <w:r>
        <w:t xml:space="preserve"> Tasdik ile ilgili burada yer alan değerlendirmeler 3568 sayılı yasa ve tasdik ile ilgili yönetmeliklerden ve genelgelerden yararlanılarak hazırlanmıştır.</w:t>
      </w:r>
    </w:p>
  </w:footnote>
  <w:footnote w:id="18">
    <w:p w:rsidR="008D39F3" w:rsidRDefault="008D39F3">
      <w:pPr>
        <w:pStyle w:val="DipnotMetni"/>
      </w:pPr>
      <w:r>
        <w:rPr>
          <w:rStyle w:val="DipnotBavurusu"/>
        </w:rPr>
        <w:footnoteRef/>
      </w:r>
      <w:r>
        <w:t xml:space="preserve"> Masum TÜRKER, Vergi Hukuk Açısından Giderler</w:t>
      </w:r>
      <w:r w:rsidRPr="008D39F3">
        <w:rPr>
          <w:b/>
        </w:rPr>
        <w:t>, Mali Çözüm Dergisi</w:t>
      </w:r>
      <w:r>
        <w:t>, Sayı 21</w:t>
      </w:r>
    </w:p>
  </w:footnote>
  <w:footnote w:id="19">
    <w:p w:rsidR="008D39F3" w:rsidRDefault="008D39F3">
      <w:pPr>
        <w:pStyle w:val="DipnotMetni"/>
      </w:pPr>
      <w:r>
        <w:rPr>
          <w:rStyle w:val="DipnotBavurusu"/>
        </w:rPr>
        <w:footnoteRef/>
      </w:r>
      <w:r>
        <w:t xml:space="preserve"> </w:t>
      </w:r>
      <w:proofErr w:type="spellStart"/>
      <w:r>
        <w:t>A.e</w:t>
      </w:r>
      <w:proofErr w:type="spellEnd"/>
      <w:proofErr w:type="gramStart"/>
      <w:r>
        <w:t>..</w:t>
      </w:r>
      <w:proofErr w:type="gramEnd"/>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BF3842"/>
    <w:multiLevelType w:val="hybridMultilevel"/>
    <w:tmpl w:val="B5A89FEE"/>
    <w:lvl w:ilvl="0" w:tplc="1610B0C2">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392452B4"/>
    <w:multiLevelType w:val="hybridMultilevel"/>
    <w:tmpl w:val="0E32D6D2"/>
    <w:lvl w:ilvl="0" w:tplc="7F624E94">
      <w:start w:val="1"/>
      <w:numFmt w:val="decimal"/>
      <w:lvlText w:val="%1-"/>
      <w:lvlJc w:val="left"/>
      <w:pPr>
        <w:ind w:left="480" w:hanging="360"/>
      </w:pPr>
      <w:rPr>
        <w:rFonts w:hint="default"/>
      </w:rPr>
    </w:lvl>
    <w:lvl w:ilvl="1" w:tplc="041F0019" w:tentative="1">
      <w:start w:val="1"/>
      <w:numFmt w:val="lowerLetter"/>
      <w:lvlText w:val="%2."/>
      <w:lvlJc w:val="left"/>
      <w:pPr>
        <w:ind w:left="1200" w:hanging="360"/>
      </w:pPr>
    </w:lvl>
    <w:lvl w:ilvl="2" w:tplc="041F001B" w:tentative="1">
      <w:start w:val="1"/>
      <w:numFmt w:val="lowerRoman"/>
      <w:lvlText w:val="%3."/>
      <w:lvlJc w:val="right"/>
      <w:pPr>
        <w:ind w:left="1920" w:hanging="180"/>
      </w:pPr>
    </w:lvl>
    <w:lvl w:ilvl="3" w:tplc="041F000F" w:tentative="1">
      <w:start w:val="1"/>
      <w:numFmt w:val="decimal"/>
      <w:lvlText w:val="%4."/>
      <w:lvlJc w:val="left"/>
      <w:pPr>
        <w:ind w:left="2640" w:hanging="360"/>
      </w:pPr>
    </w:lvl>
    <w:lvl w:ilvl="4" w:tplc="041F0019" w:tentative="1">
      <w:start w:val="1"/>
      <w:numFmt w:val="lowerLetter"/>
      <w:lvlText w:val="%5."/>
      <w:lvlJc w:val="left"/>
      <w:pPr>
        <w:ind w:left="3360" w:hanging="360"/>
      </w:pPr>
    </w:lvl>
    <w:lvl w:ilvl="5" w:tplc="041F001B" w:tentative="1">
      <w:start w:val="1"/>
      <w:numFmt w:val="lowerRoman"/>
      <w:lvlText w:val="%6."/>
      <w:lvlJc w:val="right"/>
      <w:pPr>
        <w:ind w:left="4080" w:hanging="180"/>
      </w:pPr>
    </w:lvl>
    <w:lvl w:ilvl="6" w:tplc="041F000F" w:tentative="1">
      <w:start w:val="1"/>
      <w:numFmt w:val="decimal"/>
      <w:lvlText w:val="%7."/>
      <w:lvlJc w:val="left"/>
      <w:pPr>
        <w:ind w:left="4800" w:hanging="360"/>
      </w:pPr>
    </w:lvl>
    <w:lvl w:ilvl="7" w:tplc="041F0019" w:tentative="1">
      <w:start w:val="1"/>
      <w:numFmt w:val="lowerLetter"/>
      <w:lvlText w:val="%8."/>
      <w:lvlJc w:val="left"/>
      <w:pPr>
        <w:ind w:left="5520" w:hanging="360"/>
      </w:pPr>
    </w:lvl>
    <w:lvl w:ilvl="8" w:tplc="041F001B" w:tentative="1">
      <w:start w:val="1"/>
      <w:numFmt w:val="lowerRoman"/>
      <w:lvlText w:val="%9."/>
      <w:lvlJc w:val="right"/>
      <w:pPr>
        <w:ind w:left="6240" w:hanging="180"/>
      </w:pPr>
    </w:lvl>
  </w:abstractNum>
  <w:abstractNum w:abstractNumId="2">
    <w:nsid w:val="3D3A1BFD"/>
    <w:multiLevelType w:val="singleLevel"/>
    <w:tmpl w:val="EC5E5864"/>
    <w:lvl w:ilvl="0">
      <w:start w:val="1"/>
      <w:numFmt w:val="decimal"/>
      <w:lvlText w:val="%1-"/>
      <w:lvlJc w:val="left"/>
      <w:pPr>
        <w:tabs>
          <w:tab w:val="num" w:pos="360"/>
        </w:tabs>
        <w:ind w:left="360" w:hanging="360"/>
      </w:pPr>
      <w:rPr>
        <w:rFonts w:hint="default"/>
      </w:rPr>
    </w:lvl>
  </w:abstractNum>
  <w:abstractNum w:abstractNumId="3">
    <w:nsid w:val="3DF4085D"/>
    <w:multiLevelType w:val="hybridMultilevel"/>
    <w:tmpl w:val="29A0616A"/>
    <w:lvl w:ilvl="0" w:tplc="D9C05DF8">
      <w:start w:val="1"/>
      <w:numFmt w:val="bullet"/>
      <w:lvlText w:val=""/>
      <w:lvlJc w:val="left"/>
      <w:pPr>
        <w:ind w:left="360" w:hanging="360"/>
      </w:pPr>
      <w:rPr>
        <w:rFonts w:ascii="Symbol" w:hAnsi="Symbol" w:cs="Symbol" w:hint="default"/>
      </w:rPr>
    </w:lvl>
    <w:lvl w:ilvl="1" w:tplc="041F0003">
      <w:start w:val="1"/>
      <w:numFmt w:val="bullet"/>
      <w:lvlText w:val="o"/>
      <w:lvlJc w:val="left"/>
      <w:pPr>
        <w:ind w:left="1080" w:hanging="360"/>
      </w:pPr>
      <w:rPr>
        <w:rFonts w:ascii="Courier New" w:hAnsi="Courier New" w:cs="Courier New" w:hint="default"/>
      </w:rPr>
    </w:lvl>
    <w:lvl w:ilvl="2" w:tplc="041F0005">
      <w:start w:val="1"/>
      <w:numFmt w:val="bullet"/>
      <w:lvlText w:val=""/>
      <w:lvlJc w:val="left"/>
      <w:pPr>
        <w:ind w:left="1800" w:hanging="360"/>
      </w:pPr>
      <w:rPr>
        <w:rFonts w:ascii="Wingdings" w:hAnsi="Wingdings" w:cs="Wingdings" w:hint="default"/>
      </w:rPr>
    </w:lvl>
    <w:lvl w:ilvl="3" w:tplc="041F0001">
      <w:start w:val="1"/>
      <w:numFmt w:val="bullet"/>
      <w:lvlText w:val=""/>
      <w:lvlJc w:val="left"/>
      <w:pPr>
        <w:ind w:left="2520" w:hanging="360"/>
      </w:pPr>
      <w:rPr>
        <w:rFonts w:ascii="Symbol" w:hAnsi="Symbol" w:cs="Symbol" w:hint="default"/>
      </w:rPr>
    </w:lvl>
    <w:lvl w:ilvl="4" w:tplc="041F0003">
      <w:start w:val="1"/>
      <w:numFmt w:val="bullet"/>
      <w:lvlText w:val="o"/>
      <w:lvlJc w:val="left"/>
      <w:pPr>
        <w:ind w:left="3240" w:hanging="360"/>
      </w:pPr>
      <w:rPr>
        <w:rFonts w:ascii="Courier New" w:hAnsi="Courier New" w:cs="Courier New" w:hint="default"/>
      </w:rPr>
    </w:lvl>
    <w:lvl w:ilvl="5" w:tplc="041F0005">
      <w:start w:val="1"/>
      <w:numFmt w:val="bullet"/>
      <w:lvlText w:val=""/>
      <w:lvlJc w:val="left"/>
      <w:pPr>
        <w:ind w:left="3960" w:hanging="360"/>
      </w:pPr>
      <w:rPr>
        <w:rFonts w:ascii="Wingdings" w:hAnsi="Wingdings" w:cs="Wingdings" w:hint="default"/>
      </w:rPr>
    </w:lvl>
    <w:lvl w:ilvl="6" w:tplc="041F0001">
      <w:start w:val="1"/>
      <w:numFmt w:val="bullet"/>
      <w:lvlText w:val=""/>
      <w:lvlJc w:val="left"/>
      <w:pPr>
        <w:ind w:left="4680" w:hanging="360"/>
      </w:pPr>
      <w:rPr>
        <w:rFonts w:ascii="Symbol" w:hAnsi="Symbol" w:cs="Symbol" w:hint="default"/>
      </w:rPr>
    </w:lvl>
    <w:lvl w:ilvl="7" w:tplc="041F0003">
      <w:start w:val="1"/>
      <w:numFmt w:val="bullet"/>
      <w:lvlText w:val="o"/>
      <w:lvlJc w:val="left"/>
      <w:pPr>
        <w:ind w:left="5400" w:hanging="360"/>
      </w:pPr>
      <w:rPr>
        <w:rFonts w:ascii="Courier New" w:hAnsi="Courier New" w:cs="Courier New" w:hint="default"/>
      </w:rPr>
    </w:lvl>
    <w:lvl w:ilvl="8" w:tplc="041F0005">
      <w:start w:val="1"/>
      <w:numFmt w:val="bullet"/>
      <w:lvlText w:val=""/>
      <w:lvlJc w:val="left"/>
      <w:pPr>
        <w:ind w:left="6120" w:hanging="360"/>
      </w:pPr>
      <w:rPr>
        <w:rFonts w:ascii="Wingdings" w:hAnsi="Wingdings" w:cs="Wingdings" w:hint="default"/>
      </w:rPr>
    </w:lvl>
  </w:abstractNum>
  <w:abstractNum w:abstractNumId="4">
    <w:nsid w:val="4B1536D3"/>
    <w:multiLevelType w:val="hybridMultilevel"/>
    <w:tmpl w:val="50EAB3DC"/>
    <w:lvl w:ilvl="0" w:tplc="041F0009">
      <w:start w:val="1"/>
      <w:numFmt w:val="bullet"/>
      <w:lvlText w:val=""/>
      <w:lvlJc w:val="left"/>
      <w:pPr>
        <w:tabs>
          <w:tab w:val="num" w:pos="720"/>
        </w:tabs>
        <w:ind w:left="720" w:hanging="360"/>
      </w:pPr>
      <w:rPr>
        <w:rFonts w:ascii="Wingdings" w:hAnsi="Wingdings" w:hint="default"/>
      </w:rPr>
    </w:lvl>
    <w:lvl w:ilvl="1" w:tplc="041F000F">
      <w:start w:val="1"/>
      <w:numFmt w:val="decimal"/>
      <w:lvlText w:val="%2."/>
      <w:lvlJc w:val="left"/>
      <w:pPr>
        <w:tabs>
          <w:tab w:val="num" w:pos="1440"/>
        </w:tabs>
        <w:ind w:left="1440" w:hanging="360"/>
      </w:pPr>
      <w:rPr>
        <w:rFonts w:cs="Times New Roman"/>
      </w:rPr>
    </w:lvl>
    <w:lvl w:ilvl="2" w:tplc="041F0005">
      <w:start w:val="1"/>
      <w:numFmt w:val="bullet"/>
      <w:lvlText w:val=""/>
      <w:lvlJc w:val="left"/>
      <w:pPr>
        <w:tabs>
          <w:tab w:val="num" w:pos="2160"/>
        </w:tabs>
        <w:ind w:left="2160" w:hanging="360"/>
      </w:pPr>
      <w:rPr>
        <w:rFonts w:ascii="Wingdings" w:hAnsi="Wingdings" w:hint="default"/>
      </w:rPr>
    </w:lvl>
    <w:lvl w:ilvl="3" w:tplc="041F0001">
      <w:start w:val="1"/>
      <w:numFmt w:val="decimal"/>
      <w:lvlText w:val="%4."/>
      <w:lvlJc w:val="left"/>
      <w:pPr>
        <w:tabs>
          <w:tab w:val="num" w:pos="2880"/>
        </w:tabs>
        <w:ind w:left="2880" w:hanging="360"/>
      </w:pPr>
      <w:rPr>
        <w:rFonts w:cs="Times New Roman"/>
      </w:rPr>
    </w:lvl>
    <w:lvl w:ilvl="4" w:tplc="041F0003">
      <w:start w:val="1"/>
      <w:numFmt w:val="decimal"/>
      <w:lvlText w:val="%5."/>
      <w:lvlJc w:val="left"/>
      <w:pPr>
        <w:tabs>
          <w:tab w:val="num" w:pos="3600"/>
        </w:tabs>
        <w:ind w:left="3600" w:hanging="360"/>
      </w:pPr>
      <w:rPr>
        <w:rFonts w:cs="Times New Roman"/>
      </w:rPr>
    </w:lvl>
    <w:lvl w:ilvl="5" w:tplc="041F0005">
      <w:start w:val="1"/>
      <w:numFmt w:val="decimal"/>
      <w:lvlText w:val="%6."/>
      <w:lvlJc w:val="left"/>
      <w:pPr>
        <w:tabs>
          <w:tab w:val="num" w:pos="4320"/>
        </w:tabs>
        <w:ind w:left="4320" w:hanging="360"/>
      </w:pPr>
      <w:rPr>
        <w:rFonts w:cs="Times New Roman"/>
      </w:rPr>
    </w:lvl>
    <w:lvl w:ilvl="6" w:tplc="041F0001">
      <w:start w:val="1"/>
      <w:numFmt w:val="decimal"/>
      <w:lvlText w:val="%7."/>
      <w:lvlJc w:val="left"/>
      <w:pPr>
        <w:tabs>
          <w:tab w:val="num" w:pos="5040"/>
        </w:tabs>
        <w:ind w:left="5040" w:hanging="360"/>
      </w:pPr>
      <w:rPr>
        <w:rFonts w:cs="Times New Roman"/>
      </w:rPr>
    </w:lvl>
    <w:lvl w:ilvl="7" w:tplc="041F0003">
      <w:start w:val="1"/>
      <w:numFmt w:val="decimal"/>
      <w:lvlText w:val="%8."/>
      <w:lvlJc w:val="left"/>
      <w:pPr>
        <w:tabs>
          <w:tab w:val="num" w:pos="5760"/>
        </w:tabs>
        <w:ind w:left="5760" w:hanging="360"/>
      </w:pPr>
      <w:rPr>
        <w:rFonts w:cs="Times New Roman"/>
      </w:rPr>
    </w:lvl>
    <w:lvl w:ilvl="8" w:tplc="041F0005">
      <w:start w:val="1"/>
      <w:numFmt w:val="decimal"/>
      <w:lvlText w:val="%9."/>
      <w:lvlJc w:val="left"/>
      <w:pPr>
        <w:tabs>
          <w:tab w:val="num" w:pos="6480"/>
        </w:tabs>
        <w:ind w:left="6480" w:hanging="360"/>
      </w:pPr>
      <w:rPr>
        <w:rFonts w:cs="Times New Roman"/>
      </w:rPr>
    </w:lvl>
  </w:abstractNum>
  <w:abstractNum w:abstractNumId="5">
    <w:nsid w:val="52BE7B6B"/>
    <w:multiLevelType w:val="multilevel"/>
    <w:tmpl w:val="9976D3CE"/>
    <w:lvl w:ilvl="0">
      <w:start w:val="1"/>
      <w:numFmt w:val="upperLetter"/>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
    <w:nsid w:val="5A497DF9"/>
    <w:multiLevelType w:val="hybridMultilevel"/>
    <w:tmpl w:val="74CE60EE"/>
    <w:lvl w:ilvl="0" w:tplc="6E122E52">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60903919"/>
    <w:multiLevelType w:val="hybridMultilevel"/>
    <w:tmpl w:val="ED7072BE"/>
    <w:lvl w:ilvl="0" w:tplc="5D7819B0">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62286DED"/>
    <w:multiLevelType w:val="multilevel"/>
    <w:tmpl w:val="CA5007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6BD3B4E"/>
    <w:multiLevelType w:val="hybridMultilevel"/>
    <w:tmpl w:val="B88A1CDE"/>
    <w:lvl w:ilvl="0" w:tplc="D9C05DF8">
      <w:start w:val="1"/>
      <w:numFmt w:val="bullet"/>
      <w:lvlText w:val=""/>
      <w:lvlJc w:val="left"/>
      <w:pPr>
        <w:ind w:left="360" w:hanging="360"/>
      </w:pPr>
      <w:rPr>
        <w:rFonts w:ascii="Symbol" w:hAnsi="Symbol" w:cs="Symbol" w:hint="default"/>
      </w:rPr>
    </w:lvl>
    <w:lvl w:ilvl="1" w:tplc="041F0003">
      <w:start w:val="1"/>
      <w:numFmt w:val="bullet"/>
      <w:lvlText w:val="o"/>
      <w:lvlJc w:val="left"/>
      <w:pPr>
        <w:ind w:left="1080" w:hanging="360"/>
      </w:pPr>
      <w:rPr>
        <w:rFonts w:ascii="Courier New" w:hAnsi="Courier New" w:cs="Courier New" w:hint="default"/>
      </w:rPr>
    </w:lvl>
    <w:lvl w:ilvl="2" w:tplc="041F0005">
      <w:start w:val="1"/>
      <w:numFmt w:val="bullet"/>
      <w:lvlText w:val=""/>
      <w:lvlJc w:val="left"/>
      <w:pPr>
        <w:ind w:left="1800" w:hanging="360"/>
      </w:pPr>
      <w:rPr>
        <w:rFonts w:ascii="Wingdings" w:hAnsi="Wingdings" w:cs="Wingdings" w:hint="default"/>
      </w:rPr>
    </w:lvl>
    <w:lvl w:ilvl="3" w:tplc="041F0001">
      <w:start w:val="1"/>
      <w:numFmt w:val="bullet"/>
      <w:lvlText w:val=""/>
      <w:lvlJc w:val="left"/>
      <w:pPr>
        <w:ind w:left="2520" w:hanging="360"/>
      </w:pPr>
      <w:rPr>
        <w:rFonts w:ascii="Symbol" w:hAnsi="Symbol" w:cs="Symbol" w:hint="default"/>
      </w:rPr>
    </w:lvl>
    <w:lvl w:ilvl="4" w:tplc="041F0003">
      <w:start w:val="1"/>
      <w:numFmt w:val="bullet"/>
      <w:lvlText w:val="o"/>
      <w:lvlJc w:val="left"/>
      <w:pPr>
        <w:ind w:left="3240" w:hanging="360"/>
      </w:pPr>
      <w:rPr>
        <w:rFonts w:ascii="Courier New" w:hAnsi="Courier New" w:cs="Courier New" w:hint="default"/>
      </w:rPr>
    </w:lvl>
    <w:lvl w:ilvl="5" w:tplc="041F0005">
      <w:start w:val="1"/>
      <w:numFmt w:val="bullet"/>
      <w:lvlText w:val=""/>
      <w:lvlJc w:val="left"/>
      <w:pPr>
        <w:ind w:left="3960" w:hanging="360"/>
      </w:pPr>
      <w:rPr>
        <w:rFonts w:ascii="Wingdings" w:hAnsi="Wingdings" w:cs="Wingdings" w:hint="default"/>
      </w:rPr>
    </w:lvl>
    <w:lvl w:ilvl="6" w:tplc="041F0001">
      <w:start w:val="1"/>
      <w:numFmt w:val="bullet"/>
      <w:lvlText w:val=""/>
      <w:lvlJc w:val="left"/>
      <w:pPr>
        <w:ind w:left="4680" w:hanging="360"/>
      </w:pPr>
      <w:rPr>
        <w:rFonts w:ascii="Symbol" w:hAnsi="Symbol" w:cs="Symbol" w:hint="default"/>
      </w:rPr>
    </w:lvl>
    <w:lvl w:ilvl="7" w:tplc="041F0003">
      <w:start w:val="1"/>
      <w:numFmt w:val="bullet"/>
      <w:lvlText w:val="o"/>
      <w:lvlJc w:val="left"/>
      <w:pPr>
        <w:ind w:left="5400" w:hanging="360"/>
      </w:pPr>
      <w:rPr>
        <w:rFonts w:ascii="Courier New" w:hAnsi="Courier New" w:cs="Courier New" w:hint="default"/>
      </w:rPr>
    </w:lvl>
    <w:lvl w:ilvl="8" w:tplc="041F0005">
      <w:start w:val="1"/>
      <w:numFmt w:val="bullet"/>
      <w:lvlText w:val=""/>
      <w:lvlJc w:val="left"/>
      <w:pPr>
        <w:ind w:left="6120" w:hanging="360"/>
      </w:pPr>
      <w:rPr>
        <w:rFonts w:ascii="Wingdings" w:hAnsi="Wingdings" w:cs="Wingdings" w:hint="default"/>
      </w:rPr>
    </w:lvl>
  </w:abstractNum>
  <w:abstractNum w:abstractNumId="10">
    <w:nsid w:val="6A3B38F5"/>
    <w:multiLevelType w:val="hybridMultilevel"/>
    <w:tmpl w:val="910E40D8"/>
    <w:lvl w:ilvl="0" w:tplc="041F0011">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1">
    <w:nsid w:val="6E5336E6"/>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70B06DA3"/>
    <w:multiLevelType w:val="hybridMultilevel"/>
    <w:tmpl w:val="C012F3FC"/>
    <w:lvl w:ilvl="0" w:tplc="041F0001">
      <w:start w:val="1"/>
      <w:numFmt w:val="bullet"/>
      <w:lvlText w:val=""/>
      <w:lvlJc w:val="left"/>
      <w:pPr>
        <w:tabs>
          <w:tab w:val="num" w:pos="720"/>
        </w:tabs>
        <w:ind w:left="720" w:hanging="360"/>
      </w:pPr>
      <w:rPr>
        <w:rFonts w:ascii="Symbol" w:hAnsi="Symbol" w:hint="default"/>
      </w:rPr>
    </w:lvl>
    <w:lvl w:ilvl="1" w:tplc="041F0003">
      <w:start w:val="1"/>
      <w:numFmt w:val="decimal"/>
      <w:lvlText w:val="%2."/>
      <w:lvlJc w:val="left"/>
      <w:pPr>
        <w:tabs>
          <w:tab w:val="num" w:pos="1440"/>
        </w:tabs>
        <w:ind w:left="1440" w:hanging="360"/>
      </w:pPr>
    </w:lvl>
    <w:lvl w:ilvl="2" w:tplc="041F0005">
      <w:start w:val="1"/>
      <w:numFmt w:val="decimal"/>
      <w:lvlText w:val="%3."/>
      <w:lvlJc w:val="left"/>
      <w:pPr>
        <w:tabs>
          <w:tab w:val="num" w:pos="2160"/>
        </w:tabs>
        <w:ind w:left="2160" w:hanging="360"/>
      </w:pPr>
    </w:lvl>
    <w:lvl w:ilvl="3" w:tplc="041F0001">
      <w:start w:val="1"/>
      <w:numFmt w:val="decimal"/>
      <w:lvlText w:val="%4."/>
      <w:lvlJc w:val="left"/>
      <w:pPr>
        <w:tabs>
          <w:tab w:val="num" w:pos="2880"/>
        </w:tabs>
        <w:ind w:left="2880" w:hanging="360"/>
      </w:pPr>
    </w:lvl>
    <w:lvl w:ilvl="4" w:tplc="041F0003">
      <w:start w:val="1"/>
      <w:numFmt w:val="decimal"/>
      <w:lvlText w:val="%5."/>
      <w:lvlJc w:val="left"/>
      <w:pPr>
        <w:tabs>
          <w:tab w:val="num" w:pos="3600"/>
        </w:tabs>
        <w:ind w:left="3600" w:hanging="360"/>
      </w:pPr>
    </w:lvl>
    <w:lvl w:ilvl="5" w:tplc="041F0005">
      <w:start w:val="1"/>
      <w:numFmt w:val="decimal"/>
      <w:lvlText w:val="%6."/>
      <w:lvlJc w:val="left"/>
      <w:pPr>
        <w:tabs>
          <w:tab w:val="num" w:pos="4320"/>
        </w:tabs>
        <w:ind w:left="4320" w:hanging="360"/>
      </w:pPr>
    </w:lvl>
    <w:lvl w:ilvl="6" w:tplc="041F0001">
      <w:start w:val="1"/>
      <w:numFmt w:val="decimal"/>
      <w:lvlText w:val="%7."/>
      <w:lvlJc w:val="left"/>
      <w:pPr>
        <w:tabs>
          <w:tab w:val="num" w:pos="5040"/>
        </w:tabs>
        <w:ind w:left="5040" w:hanging="360"/>
      </w:pPr>
    </w:lvl>
    <w:lvl w:ilvl="7" w:tplc="041F0003">
      <w:start w:val="1"/>
      <w:numFmt w:val="decimal"/>
      <w:lvlText w:val="%8."/>
      <w:lvlJc w:val="left"/>
      <w:pPr>
        <w:tabs>
          <w:tab w:val="num" w:pos="5760"/>
        </w:tabs>
        <w:ind w:left="5760" w:hanging="360"/>
      </w:pPr>
    </w:lvl>
    <w:lvl w:ilvl="8" w:tplc="041F0005">
      <w:start w:val="1"/>
      <w:numFmt w:val="decimal"/>
      <w:lvlText w:val="%9."/>
      <w:lvlJc w:val="left"/>
      <w:pPr>
        <w:tabs>
          <w:tab w:val="num" w:pos="6480"/>
        </w:tabs>
        <w:ind w:left="6480" w:hanging="360"/>
      </w:pPr>
    </w:lvl>
  </w:abstractNum>
  <w:abstractNum w:abstractNumId="13">
    <w:nsid w:val="798F273F"/>
    <w:multiLevelType w:val="hybridMultilevel"/>
    <w:tmpl w:val="B1BE699C"/>
    <w:lvl w:ilvl="0" w:tplc="D9C05DF8">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14">
    <w:nsid w:val="7B025205"/>
    <w:multiLevelType w:val="hybridMultilevel"/>
    <w:tmpl w:val="961EA238"/>
    <w:lvl w:ilvl="0" w:tplc="041F0001">
      <w:start w:val="1"/>
      <w:numFmt w:val="bullet"/>
      <w:lvlText w:val=""/>
      <w:lvlJc w:val="left"/>
      <w:pPr>
        <w:tabs>
          <w:tab w:val="num" w:pos="1080"/>
        </w:tabs>
        <w:ind w:left="1080" w:hanging="360"/>
      </w:pPr>
      <w:rPr>
        <w:rFonts w:ascii="Symbol" w:hAnsi="Symbol" w:hint="default"/>
      </w:rPr>
    </w:lvl>
    <w:lvl w:ilvl="1" w:tplc="041F0003">
      <w:start w:val="1"/>
      <w:numFmt w:val="decimal"/>
      <w:lvlText w:val="%2."/>
      <w:lvlJc w:val="left"/>
      <w:pPr>
        <w:tabs>
          <w:tab w:val="num" w:pos="1440"/>
        </w:tabs>
        <w:ind w:left="1440" w:hanging="360"/>
      </w:pPr>
    </w:lvl>
    <w:lvl w:ilvl="2" w:tplc="041F0005">
      <w:start w:val="1"/>
      <w:numFmt w:val="decimal"/>
      <w:lvlText w:val="%3."/>
      <w:lvlJc w:val="left"/>
      <w:pPr>
        <w:tabs>
          <w:tab w:val="num" w:pos="2160"/>
        </w:tabs>
        <w:ind w:left="2160" w:hanging="360"/>
      </w:pPr>
    </w:lvl>
    <w:lvl w:ilvl="3" w:tplc="041F0001">
      <w:start w:val="1"/>
      <w:numFmt w:val="decimal"/>
      <w:lvlText w:val="%4."/>
      <w:lvlJc w:val="left"/>
      <w:pPr>
        <w:tabs>
          <w:tab w:val="num" w:pos="2880"/>
        </w:tabs>
        <w:ind w:left="2880" w:hanging="360"/>
      </w:pPr>
    </w:lvl>
    <w:lvl w:ilvl="4" w:tplc="041F0003">
      <w:start w:val="1"/>
      <w:numFmt w:val="decimal"/>
      <w:lvlText w:val="%5."/>
      <w:lvlJc w:val="left"/>
      <w:pPr>
        <w:tabs>
          <w:tab w:val="num" w:pos="3600"/>
        </w:tabs>
        <w:ind w:left="3600" w:hanging="360"/>
      </w:pPr>
    </w:lvl>
    <w:lvl w:ilvl="5" w:tplc="041F0005">
      <w:start w:val="1"/>
      <w:numFmt w:val="decimal"/>
      <w:lvlText w:val="%6."/>
      <w:lvlJc w:val="left"/>
      <w:pPr>
        <w:tabs>
          <w:tab w:val="num" w:pos="4320"/>
        </w:tabs>
        <w:ind w:left="4320" w:hanging="360"/>
      </w:pPr>
    </w:lvl>
    <w:lvl w:ilvl="6" w:tplc="041F0001">
      <w:start w:val="1"/>
      <w:numFmt w:val="decimal"/>
      <w:lvlText w:val="%7."/>
      <w:lvlJc w:val="left"/>
      <w:pPr>
        <w:tabs>
          <w:tab w:val="num" w:pos="5040"/>
        </w:tabs>
        <w:ind w:left="5040" w:hanging="360"/>
      </w:pPr>
    </w:lvl>
    <w:lvl w:ilvl="7" w:tplc="041F0003">
      <w:start w:val="1"/>
      <w:numFmt w:val="decimal"/>
      <w:lvlText w:val="%8."/>
      <w:lvlJc w:val="left"/>
      <w:pPr>
        <w:tabs>
          <w:tab w:val="num" w:pos="5760"/>
        </w:tabs>
        <w:ind w:left="5760" w:hanging="360"/>
      </w:pPr>
    </w:lvl>
    <w:lvl w:ilvl="8" w:tplc="041F0005">
      <w:start w:val="1"/>
      <w:numFmt w:val="decimal"/>
      <w:lvlText w:val="%9."/>
      <w:lvlJc w:val="left"/>
      <w:pPr>
        <w:tabs>
          <w:tab w:val="num" w:pos="6480"/>
        </w:tabs>
        <w:ind w:left="6480" w:hanging="360"/>
      </w:pPr>
    </w:lvl>
  </w:abstractNum>
  <w:num w:numId="1">
    <w:abstractNumId w:val="1"/>
  </w:num>
  <w:num w:numId="2">
    <w:abstractNumId w:val="7"/>
  </w:num>
  <w:num w:numId="3">
    <w:abstractNumId w:val="6"/>
  </w:num>
  <w:num w:numId="4">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lvlOverride w:ilvl="0"/>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9"/>
  </w:num>
  <w:num w:numId="8">
    <w:abstractNumId w:val="3"/>
  </w:num>
  <w:num w:numId="9">
    <w:abstractNumId w:val="10"/>
  </w:num>
  <w:num w:numId="10">
    <w:abstractNumId w:val="13"/>
  </w:num>
  <w:num w:numId="11">
    <w:abstractNumId w:val="11"/>
  </w:num>
  <w:num w:numId="12">
    <w:abstractNumId w:val="8"/>
  </w:num>
  <w:num w:numId="13">
    <w:abstractNumId w:val="5"/>
  </w:num>
  <w:num w:numId="14">
    <w:abstractNumId w:val="2"/>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72A8"/>
    <w:rsid w:val="000C4516"/>
    <w:rsid w:val="000C496A"/>
    <w:rsid w:val="000E458E"/>
    <w:rsid w:val="001B77F4"/>
    <w:rsid w:val="00255822"/>
    <w:rsid w:val="002E5ABC"/>
    <w:rsid w:val="00323D12"/>
    <w:rsid w:val="003256CB"/>
    <w:rsid w:val="0039666D"/>
    <w:rsid w:val="003A34A3"/>
    <w:rsid w:val="003D5EA7"/>
    <w:rsid w:val="003F0D6B"/>
    <w:rsid w:val="004215D3"/>
    <w:rsid w:val="0045033D"/>
    <w:rsid w:val="004C08EB"/>
    <w:rsid w:val="004F0AA3"/>
    <w:rsid w:val="004F1C3C"/>
    <w:rsid w:val="005D6607"/>
    <w:rsid w:val="005F43C2"/>
    <w:rsid w:val="00602748"/>
    <w:rsid w:val="00617A8C"/>
    <w:rsid w:val="00632F46"/>
    <w:rsid w:val="00695D6A"/>
    <w:rsid w:val="006A1BDF"/>
    <w:rsid w:val="006A3C59"/>
    <w:rsid w:val="007810FC"/>
    <w:rsid w:val="00800853"/>
    <w:rsid w:val="00814817"/>
    <w:rsid w:val="00815933"/>
    <w:rsid w:val="00872611"/>
    <w:rsid w:val="008818AC"/>
    <w:rsid w:val="008D39F3"/>
    <w:rsid w:val="008D57F5"/>
    <w:rsid w:val="008E01CB"/>
    <w:rsid w:val="008F7DB6"/>
    <w:rsid w:val="009A08DD"/>
    <w:rsid w:val="009A3BAC"/>
    <w:rsid w:val="009B5310"/>
    <w:rsid w:val="00A25885"/>
    <w:rsid w:val="00A5742C"/>
    <w:rsid w:val="00A919A2"/>
    <w:rsid w:val="00B21F9C"/>
    <w:rsid w:val="00B24383"/>
    <w:rsid w:val="00B36C6D"/>
    <w:rsid w:val="00B56382"/>
    <w:rsid w:val="00B84A94"/>
    <w:rsid w:val="00BD68D5"/>
    <w:rsid w:val="00C772A8"/>
    <w:rsid w:val="00C775AA"/>
    <w:rsid w:val="00CD04DE"/>
    <w:rsid w:val="00D23DAF"/>
    <w:rsid w:val="00D705F7"/>
    <w:rsid w:val="00D73414"/>
    <w:rsid w:val="00DA0D6E"/>
    <w:rsid w:val="00DA52A2"/>
    <w:rsid w:val="00DE40A0"/>
    <w:rsid w:val="00E608E3"/>
    <w:rsid w:val="00E86C05"/>
    <w:rsid w:val="00EB37D0"/>
    <w:rsid w:val="00EE0AFB"/>
    <w:rsid w:val="00F07097"/>
    <w:rsid w:val="00F77B1F"/>
    <w:rsid w:val="00FA2933"/>
    <w:rsid w:val="00FC4EFC"/>
    <w:rsid w:val="00FC77F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8E01CB"/>
    <w:pPr>
      <w:ind w:left="720"/>
      <w:contextualSpacing/>
    </w:pPr>
  </w:style>
  <w:style w:type="paragraph" w:styleId="DipnotMetni">
    <w:name w:val="footnote text"/>
    <w:basedOn w:val="Normal"/>
    <w:link w:val="DipnotMetniChar"/>
    <w:uiPriority w:val="99"/>
    <w:unhideWhenUsed/>
    <w:rsid w:val="009A08DD"/>
    <w:pPr>
      <w:spacing w:after="0" w:line="240" w:lineRule="auto"/>
    </w:pPr>
    <w:rPr>
      <w:sz w:val="20"/>
      <w:szCs w:val="20"/>
    </w:rPr>
  </w:style>
  <w:style w:type="character" w:customStyle="1" w:styleId="DipnotMetniChar">
    <w:name w:val="Dipnot Metni Char"/>
    <w:basedOn w:val="VarsaylanParagrafYazTipi"/>
    <w:link w:val="DipnotMetni"/>
    <w:uiPriority w:val="99"/>
    <w:rsid w:val="009A08DD"/>
    <w:rPr>
      <w:sz w:val="20"/>
      <w:szCs w:val="20"/>
    </w:rPr>
  </w:style>
  <w:style w:type="character" w:styleId="DipnotBavurusu">
    <w:name w:val="footnote reference"/>
    <w:uiPriority w:val="99"/>
    <w:semiHidden/>
    <w:rsid w:val="009A08DD"/>
    <w:rPr>
      <w:vertAlign w:val="superscript"/>
    </w:rPr>
  </w:style>
  <w:style w:type="paragraph" w:styleId="BalonMetni">
    <w:name w:val="Balloon Text"/>
    <w:basedOn w:val="Normal"/>
    <w:link w:val="BalonMetniChar"/>
    <w:uiPriority w:val="99"/>
    <w:semiHidden/>
    <w:unhideWhenUsed/>
    <w:rsid w:val="000E458E"/>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0E458E"/>
    <w:rPr>
      <w:rFonts w:ascii="Tahoma" w:hAnsi="Tahoma" w:cs="Tahoma"/>
      <w:sz w:val="16"/>
      <w:szCs w:val="16"/>
    </w:rPr>
  </w:style>
  <w:style w:type="paragraph" w:styleId="stbilgi">
    <w:name w:val="header"/>
    <w:basedOn w:val="Normal"/>
    <w:link w:val="stbilgiChar"/>
    <w:uiPriority w:val="99"/>
    <w:unhideWhenUsed/>
    <w:rsid w:val="003D5EA7"/>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3D5EA7"/>
  </w:style>
  <w:style w:type="paragraph" w:styleId="Altbilgi">
    <w:name w:val="footer"/>
    <w:basedOn w:val="Normal"/>
    <w:link w:val="AltbilgiChar"/>
    <w:uiPriority w:val="99"/>
    <w:unhideWhenUsed/>
    <w:rsid w:val="003D5EA7"/>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3D5EA7"/>
  </w:style>
  <w:style w:type="paragraph" w:styleId="GvdeMetni2">
    <w:name w:val="Body Text 2"/>
    <w:basedOn w:val="Normal"/>
    <w:link w:val="GvdeMetni2Char"/>
    <w:uiPriority w:val="99"/>
    <w:semiHidden/>
    <w:unhideWhenUsed/>
    <w:rsid w:val="006A3C59"/>
    <w:pPr>
      <w:spacing w:after="120" w:line="480" w:lineRule="auto"/>
    </w:pPr>
  </w:style>
  <w:style w:type="character" w:customStyle="1" w:styleId="GvdeMetni2Char">
    <w:name w:val="Gövde Metni 2 Char"/>
    <w:basedOn w:val="VarsaylanParagrafYazTipi"/>
    <w:link w:val="GvdeMetni2"/>
    <w:uiPriority w:val="99"/>
    <w:semiHidden/>
    <w:rsid w:val="006A3C5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8E01CB"/>
    <w:pPr>
      <w:ind w:left="720"/>
      <w:contextualSpacing/>
    </w:pPr>
  </w:style>
  <w:style w:type="paragraph" w:styleId="DipnotMetni">
    <w:name w:val="footnote text"/>
    <w:basedOn w:val="Normal"/>
    <w:link w:val="DipnotMetniChar"/>
    <w:uiPriority w:val="99"/>
    <w:unhideWhenUsed/>
    <w:rsid w:val="009A08DD"/>
    <w:pPr>
      <w:spacing w:after="0" w:line="240" w:lineRule="auto"/>
    </w:pPr>
    <w:rPr>
      <w:sz w:val="20"/>
      <w:szCs w:val="20"/>
    </w:rPr>
  </w:style>
  <w:style w:type="character" w:customStyle="1" w:styleId="DipnotMetniChar">
    <w:name w:val="Dipnot Metni Char"/>
    <w:basedOn w:val="VarsaylanParagrafYazTipi"/>
    <w:link w:val="DipnotMetni"/>
    <w:uiPriority w:val="99"/>
    <w:rsid w:val="009A08DD"/>
    <w:rPr>
      <w:sz w:val="20"/>
      <w:szCs w:val="20"/>
    </w:rPr>
  </w:style>
  <w:style w:type="character" w:styleId="DipnotBavurusu">
    <w:name w:val="footnote reference"/>
    <w:uiPriority w:val="99"/>
    <w:semiHidden/>
    <w:rsid w:val="009A08DD"/>
    <w:rPr>
      <w:vertAlign w:val="superscript"/>
    </w:rPr>
  </w:style>
  <w:style w:type="paragraph" w:styleId="BalonMetni">
    <w:name w:val="Balloon Text"/>
    <w:basedOn w:val="Normal"/>
    <w:link w:val="BalonMetniChar"/>
    <w:uiPriority w:val="99"/>
    <w:semiHidden/>
    <w:unhideWhenUsed/>
    <w:rsid w:val="000E458E"/>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0E458E"/>
    <w:rPr>
      <w:rFonts w:ascii="Tahoma" w:hAnsi="Tahoma" w:cs="Tahoma"/>
      <w:sz w:val="16"/>
      <w:szCs w:val="16"/>
    </w:rPr>
  </w:style>
  <w:style w:type="paragraph" w:styleId="stbilgi">
    <w:name w:val="header"/>
    <w:basedOn w:val="Normal"/>
    <w:link w:val="stbilgiChar"/>
    <w:uiPriority w:val="99"/>
    <w:unhideWhenUsed/>
    <w:rsid w:val="003D5EA7"/>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3D5EA7"/>
  </w:style>
  <w:style w:type="paragraph" w:styleId="Altbilgi">
    <w:name w:val="footer"/>
    <w:basedOn w:val="Normal"/>
    <w:link w:val="AltbilgiChar"/>
    <w:uiPriority w:val="99"/>
    <w:unhideWhenUsed/>
    <w:rsid w:val="003D5EA7"/>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3D5EA7"/>
  </w:style>
  <w:style w:type="paragraph" w:styleId="GvdeMetni2">
    <w:name w:val="Body Text 2"/>
    <w:basedOn w:val="Normal"/>
    <w:link w:val="GvdeMetni2Char"/>
    <w:uiPriority w:val="99"/>
    <w:semiHidden/>
    <w:unhideWhenUsed/>
    <w:rsid w:val="006A3C59"/>
    <w:pPr>
      <w:spacing w:after="120" w:line="480" w:lineRule="auto"/>
    </w:pPr>
  </w:style>
  <w:style w:type="character" w:customStyle="1" w:styleId="GvdeMetni2Char">
    <w:name w:val="Gövde Metni 2 Char"/>
    <w:basedOn w:val="VarsaylanParagrafYazTipi"/>
    <w:link w:val="GvdeMetni2"/>
    <w:uiPriority w:val="99"/>
    <w:semiHidden/>
    <w:rsid w:val="006A3C5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em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FC11E3-13EC-4DD1-896C-A9439F34E1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371</TotalTime>
  <Pages>1</Pages>
  <Words>3659</Words>
  <Characters>20862</Characters>
  <Application>Microsoft Office Word</Application>
  <DocSecurity>0</DocSecurity>
  <Lines>173</Lines>
  <Paragraphs>48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24473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COMPUTER</dc:creator>
  <cp:keywords/>
  <dc:description/>
  <cp:lastModifiedBy>COMPUTER</cp:lastModifiedBy>
  <cp:revision>26</cp:revision>
  <cp:lastPrinted>2016-04-27T08:28:00Z</cp:lastPrinted>
  <dcterms:created xsi:type="dcterms:W3CDTF">2016-03-16T14:07:00Z</dcterms:created>
  <dcterms:modified xsi:type="dcterms:W3CDTF">2016-04-27T08:28:00Z</dcterms:modified>
</cp:coreProperties>
</file>