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EA5" w:rsidRDefault="000145DC">
      <w:pPr>
        <w:rPr>
          <w:b/>
          <w:lang w:val="tr-TR"/>
        </w:rPr>
      </w:pPr>
      <w:r w:rsidRPr="0093296E">
        <w:rPr>
          <w:b/>
          <w:lang w:val="tr-TR"/>
        </w:rPr>
        <w:t>Dr. Ahmet Kavak                                                                                                                                                                      Yeminli Mali Müşavir</w:t>
      </w:r>
      <w:r w:rsidR="00107AE8">
        <w:rPr>
          <w:b/>
          <w:lang w:val="tr-TR"/>
        </w:rPr>
        <w:t xml:space="preserve">                                                                                                                                                                     </w:t>
      </w:r>
      <w:proofErr w:type="spellStart"/>
      <w:r w:rsidR="00107AE8">
        <w:rPr>
          <w:b/>
          <w:lang w:val="tr-TR"/>
        </w:rPr>
        <w:t>PwC</w:t>
      </w:r>
      <w:proofErr w:type="spellEnd"/>
      <w:r w:rsidR="00107AE8">
        <w:rPr>
          <w:b/>
          <w:lang w:val="tr-TR"/>
        </w:rPr>
        <w:t xml:space="preserve"> Vergi Direktörü</w:t>
      </w:r>
    </w:p>
    <w:p w:rsidR="00913702" w:rsidRPr="00107AE8" w:rsidRDefault="00913702">
      <w:pPr>
        <w:rPr>
          <w:rFonts w:ascii="Times New Roman" w:hAnsi="Times New Roman" w:cs="Times New Roman"/>
          <w:b/>
          <w:lang w:val="tr-TR"/>
        </w:rPr>
      </w:pPr>
      <w:bookmarkStart w:id="0" w:name="_GoBack"/>
      <w:bookmarkEnd w:id="0"/>
    </w:p>
    <w:p w:rsidR="00346FB2" w:rsidRPr="00107AE8" w:rsidRDefault="000145DC" w:rsidP="00913702">
      <w:pPr>
        <w:jc w:val="center"/>
        <w:rPr>
          <w:rFonts w:ascii="Times New Roman" w:hAnsi="Times New Roman" w:cs="Times New Roman"/>
          <w:b/>
          <w:lang w:val="tr-TR"/>
        </w:rPr>
      </w:pPr>
      <w:r w:rsidRPr="00107AE8">
        <w:rPr>
          <w:rFonts w:ascii="Times New Roman" w:hAnsi="Times New Roman" w:cs="Times New Roman"/>
          <w:b/>
          <w:lang w:val="tr-TR"/>
        </w:rPr>
        <w:t>BAĞIMSIZ DENETİM İLE VERGİ DENETİMİ ARASINDAKİ GEÇİŞLER</w:t>
      </w:r>
    </w:p>
    <w:p w:rsidR="00913702" w:rsidRPr="00107AE8" w:rsidRDefault="00535679" w:rsidP="00913702">
      <w:pPr>
        <w:jc w:val="center"/>
        <w:rPr>
          <w:rFonts w:ascii="Times New Roman" w:hAnsi="Times New Roman" w:cs="Times New Roman"/>
          <w:b/>
          <w:lang w:val="tr-TR"/>
        </w:rPr>
      </w:pPr>
      <w:r w:rsidRPr="00107AE8">
        <w:rPr>
          <w:rFonts w:ascii="Times New Roman" w:hAnsi="Times New Roman" w:cs="Times New Roman"/>
          <w:b/>
          <w:lang w:val="tr-TR"/>
        </w:rPr>
        <w:t>(TÜRKİYE MUHASEBE UZMANLARI DERNEĞİ / 17-18.03.2016)</w:t>
      </w:r>
    </w:p>
    <w:p w:rsidR="00107AE8" w:rsidRPr="00107AE8" w:rsidRDefault="00107AE8" w:rsidP="00913702">
      <w:pPr>
        <w:jc w:val="center"/>
        <w:rPr>
          <w:rFonts w:ascii="Times New Roman" w:hAnsi="Times New Roman" w:cs="Times New Roman"/>
          <w:b/>
          <w:lang w:val="tr-TR"/>
        </w:rPr>
      </w:pPr>
    </w:p>
    <w:p w:rsidR="000145DC" w:rsidRPr="00107AE8" w:rsidRDefault="00346FB2" w:rsidP="000145DC">
      <w:pPr>
        <w:rPr>
          <w:rFonts w:ascii="Times New Roman" w:hAnsi="Times New Roman" w:cs="Times New Roman"/>
          <w:b/>
          <w:lang w:val="tr-TR"/>
        </w:rPr>
      </w:pPr>
      <w:r w:rsidRPr="00107AE8">
        <w:rPr>
          <w:rFonts w:ascii="Times New Roman" w:hAnsi="Times New Roman" w:cs="Times New Roman"/>
          <w:b/>
          <w:lang w:val="tr-TR"/>
        </w:rPr>
        <w:t>I. GENEL OLARAK DENETİM</w:t>
      </w:r>
    </w:p>
    <w:p w:rsidR="00346FB2" w:rsidRPr="00107AE8" w:rsidRDefault="00346FB2" w:rsidP="00346FB2">
      <w:pPr>
        <w:jc w:val="both"/>
        <w:rPr>
          <w:rFonts w:ascii="Times New Roman" w:hAnsi="Times New Roman" w:cs="Times New Roman"/>
          <w:lang w:val="tr-TR"/>
        </w:rPr>
      </w:pPr>
      <w:r w:rsidRPr="00107AE8">
        <w:rPr>
          <w:rFonts w:ascii="Times New Roman" w:hAnsi="Times New Roman" w:cs="Times New Roman"/>
          <w:lang w:val="tr-TR"/>
        </w:rPr>
        <w:t>Genel anlamda denetim amaçlarına göre “Muhasebe Denetimi (Finansal Tabloların Denetimi)”, “Uygunluk Denetimi” ve “Faaliyet Denetimi” olarak üçe ayrılır.</w:t>
      </w:r>
    </w:p>
    <w:p w:rsidR="00346FB2" w:rsidRPr="00107AE8" w:rsidRDefault="00346FB2" w:rsidP="00346FB2">
      <w:pPr>
        <w:jc w:val="both"/>
        <w:rPr>
          <w:rFonts w:ascii="Times New Roman" w:hAnsi="Times New Roman" w:cs="Times New Roman"/>
          <w:lang w:val="tr-TR"/>
        </w:rPr>
      </w:pPr>
      <w:r w:rsidRPr="00107AE8">
        <w:rPr>
          <w:rFonts w:ascii="Times New Roman" w:hAnsi="Times New Roman" w:cs="Times New Roman"/>
          <w:b/>
          <w:lang w:val="tr-TR"/>
        </w:rPr>
        <w:t>A.</w:t>
      </w:r>
      <w:r w:rsidR="009F42B5" w:rsidRPr="00107AE8">
        <w:rPr>
          <w:rFonts w:ascii="Times New Roman" w:hAnsi="Times New Roman" w:cs="Times New Roman"/>
          <w:b/>
          <w:lang w:val="tr-TR"/>
        </w:rPr>
        <w:t xml:space="preserve"> </w:t>
      </w:r>
      <w:r w:rsidRPr="00107AE8">
        <w:rPr>
          <w:rFonts w:ascii="Times New Roman" w:hAnsi="Times New Roman" w:cs="Times New Roman"/>
          <w:b/>
          <w:lang w:val="tr-TR"/>
        </w:rPr>
        <w:t xml:space="preserve">Muhasebe Denetimi (Finansal Tabloların Denetimi): </w:t>
      </w:r>
      <w:r w:rsidRPr="00107AE8">
        <w:rPr>
          <w:rFonts w:ascii="Times New Roman" w:hAnsi="Times New Roman" w:cs="Times New Roman"/>
          <w:lang w:val="tr-TR"/>
        </w:rPr>
        <w:t>Bir işletmenin finansal tablolarının genel kabul görmüş muhasebe ilkeleri uygun olarak düzenlenmiş olup olmadığını tarafsızlık ilkelerine uygun olarak incelemek ve tespit etmektir.</w:t>
      </w:r>
    </w:p>
    <w:p w:rsidR="00346FB2" w:rsidRPr="00107AE8" w:rsidRDefault="00346FB2" w:rsidP="00346FB2">
      <w:pPr>
        <w:jc w:val="both"/>
        <w:rPr>
          <w:rFonts w:ascii="Times New Roman" w:hAnsi="Times New Roman" w:cs="Times New Roman"/>
          <w:lang w:val="tr-TR"/>
        </w:rPr>
      </w:pPr>
      <w:r w:rsidRPr="00107AE8">
        <w:rPr>
          <w:rFonts w:ascii="Times New Roman" w:hAnsi="Times New Roman" w:cs="Times New Roman"/>
          <w:b/>
          <w:lang w:val="tr-TR"/>
        </w:rPr>
        <w:t>B.</w:t>
      </w:r>
      <w:r w:rsidR="009F42B5" w:rsidRPr="00107AE8">
        <w:rPr>
          <w:rFonts w:ascii="Times New Roman" w:hAnsi="Times New Roman" w:cs="Times New Roman"/>
          <w:b/>
          <w:lang w:val="tr-TR"/>
        </w:rPr>
        <w:t xml:space="preserve"> </w:t>
      </w:r>
      <w:r w:rsidRPr="00107AE8">
        <w:rPr>
          <w:rFonts w:ascii="Times New Roman" w:hAnsi="Times New Roman" w:cs="Times New Roman"/>
          <w:b/>
          <w:lang w:val="tr-TR"/>
        </w:rPr>
        <w:t xml:space="preserve">Uygunluk Denetimi: </w:t>
      </w:r>
      <w:r w:rsidRPr="00107AE8">
        <w:rPr>
          <w:rFonts w:ascii="Times New Roman" w:hAnsi="Times New Roman" w:cs="Times New Roman"/>
          <w:lang w:val="tr-TR"/>
        </w:rPr>
        <w:t>Bir işletmenin faaliyetlerinin önceden belirlenmiş kaide ve kurallara</w:t>
      </w:r>
      <w:r w:rsidRPr="00107AE8">
        <w:rPr>
          <w:rFonts w:ascii="Times New Roman" w:hAnsi="Times New Roman" w:cs="Times New Roman"/>
          <w:bCs/>
          <w:lang w:val="tr-TR"/>
        </w:rPr>
        <w:t xml:space="preserve"> </w:t>
      </w:r>
      <w:r w:rsidRPr="00107AE8">
        <w:rPr>
          <w:rFonts w:ascii="Times New Roman" w:hAnsi="Times New Roman" w:cs="Times New Roman"/>
          <w:lang w:val="tr-TR"/>
        </w:rPr>
        <w:t>veya mevzuat hükümlerine uygun olup olmadığının tespiti amacıyla yine tarafsız bir şekilde incelenmesidir.</w:t>
      </w:r>
    </w:p>
    <w:p w:rsidR="00913702" w:rsidRPr="00107AE8" w:rsidRDefault="00346FB2" w:rsidP="00913702">
      <w:pPr>
        <w:jc w:val="both"/>
        <w:rPr>
          <w:rFonts w:ascii="Times New Roman" w:hAnsi="Times New Roman" w:cs="Times New Roman"/>
          <w:b/>
        </w:rPr>
      </w:pPr>
      <w:proofErr w:type="spellStart"/>
      <w:r w:rsidRPr="00107AE8">
        <w:rPr>
          <w:rFonts w:ascii="Times New Roman" w:hAnsi="Times New Roman" w:cs="Times New Roman"/>
          <w:b/>
          <w:lang w:val="tr-TR"/>
        </w:rPr>
        <w:t>C.Faaliyet</w:t>
      </w:r>
      <w:proofErr w:type="spellEnd"/>
      <w:r w:rsidRPr="00107AE8">
        <w:rPr>
          <w:rFonts w:ascii="Times New Roman" w:hAnsi="Times New Roman" w:cs="Times New Roman"/>
          <w:b/>
          <w:lang w:val="tr-TR"/>
        </w:rPr>
        <w:t xml:space="preserve"> Denetimi:</w:t>
      </w:r>
      <w:r w:rsidR="004A0C90" w:rsidRPr="00107AE8">
        <w:rPr>
          <w:rFonts w:ascii="Times New Roman" w:hAnsi="Times New Roman" w:cs="Times New Roman"/>
          <w:lang w:val="tr-TR"/>
        </w:rPr>
        <w:t xml:space="preserve"> Bir işletmenin faaliyetlerinin </w:t>
      </w:r>
      <w:proofErr w:type="gramStart"/>
      <w:r w:rsidR="004A0C90" w:rsidRPr="00107AE8">
        <w:rPr>
          <w:rFonts w:ascii="Times New Roman" w:hAnsi="Times New Roman" w:cs="Times New Roman"/>
          <w:lang w:val="tr-TR"/>
        </w:rPr>
        <w:t>verimlilik  ve</w:t>
      </w:r>
      <w:proofErr w:type="gramEnd"/>
      <w:r w:rsidR="004A0C90" w:rsidRPr="00107AE8">
        <w:rPr>
          <w:rFonts w:ascii="Times New Roman" w:hAnsi="Times New Roman" w:cs="Times New Roman"/>
          <w:lang w:val="tr-TR"/>
        </w:rPr>
        <w:t xml:space="preserve"> etkinliğini tespit ve değerlendirmek amacıyla bu faaliyetlerle ilgili usul ve yöntemlere uyulup uyulmadığının</w:t>
      </w:r>
      <w:r w:rsidR="004A0C90" w:rsidRPr="00107AE8">
        <w:rPr>
          <w:rFonts w:ascii="Times New Roman" w:hAnsi="Times New Roman" w:cs="Times New Roman"/>
        </w:rPr>
        <w:t xml:space="preserve"> </w:t>
      </w:r>
      <w:r w:rsidR="004A0C90" w:rsidRPr="00107AE8">
        <w:rPr>
          <w:rFonts w:ascii="Times New Roman" w:hAnsi="Times New Roman" w:cs="Times New Roman"/>
          <w:lang w:val="tr-TR"/>
        </w:rPr>
        <w:t>incelenmesidir.</w:t>
      </w:r>
    </w:p>
    <w:p w:rsidR="000145DC" w:rsidRPr="00107AE8" w:rsidRDefault="004A0C90" w:rsidP="000145DC">
      <w:pPr>
        <w:rPr>
          <w:rFonts w:ascii="Times New Roman" w:hAnsi="Times New Roman" w:cs="Times New Roman"/>
          <w:b/>
          <w:lang w:val="tr-TR"/>
        </w:rPr>
      </w:pPr>
      <w:r w:rsidRPr="00107AE8">
        <w:rPr>
          <w:rFonts w:ascii="Times New Roman" w:hAnsi="Times New Roman" w:cs="Times New Roman"/>
          <w:b/>
          <w:lang w:val="tr-TR"/>
        </w:rPr>
        <w:t>I</w:t>
      </w:r>
      <w:r w:rsidR="000145DC" w:rsidRPr="00107AE8">
        <w:rPr>
          <w:rFonts w:ascii="Times New Roman" w:hAnsi="Times New Roman" w:cs="Times New Roman"/>
          <w:b/>
          <w:lang w:val="tr-TR"/>
        </w:rPr>
        <w:t>I.</w:t>
      </w:r>
      <w:r w:rsidR="009F42B5" w:rsidRPr="00107AE8">
        <w:rPr>
          <w:rFonts w:ascii="Times New Roman" w:hAnsi="Times New Roman" w:cs="Times New Roman"/>
          <w:b/>
          <w:lang w:val="tr-TR"/>
        </w:rPr>
        <w:t xml:space="preserve"> </w:t>
      </w:r>
      <w:r w:rsidR="000145DC" w:rsidRPr="00107AE8">
        <w:rPr>
          <w:rFonts w:ascii="Times New Roman" w:hAnsi="Times New Roman" w:cs="Times New Roman"/>
          <w:b/>
          <w:lang w:val="tr-TR"/>
        </w:rPr>
        <w:t xml:space="preserve">BAĞIMSIZ DENETİM VE VERGİ DENETİMİ </w:t>
      </w:r>
    </w:p>
    <w:p w:rsidR="000145DC" w:rsidRPr="00107AE8" w:rsidRDefault="000145DC" w:rsidP="000145DC">
      <w:pPr>
        <w:rPr>
          <w:rFonts w:ascii="Times New Roman" w:hAnsi="Times New Roman" w:cs="Times New Roman"/>
          <w:b/>
          <w:lang w:val="tr-TR"/>
        </w:rPr>
      </w:pPr>
      <w:r w:rsidRPr="00107AE8">
        <w:rPr>
          <w:rFonts w:ascii="Times New Roman" w:hAnsi="Times New Roman" w:cs="Times New Roman"/>
          <w:b/>
          <w:lang w:val="tr-TR"/>
        </w:rPr>
        <w:t>A.</w:t>
      </w:r>
      <w:r w:rsidR="009F42B5" w:rsidRPr="00107AE8">
        <w:rPr>
          <w:rFonts w:ascii="Times New Roman" w:hAnsi="Times New Roman" w:cs="Times New Roman"/>
          <w:b/>
          <w:lang w:val="tr-TR"/>
        </w:rPr>
        <w:t xml:space="preserve"> </w:t>
      </w:r>
      <w:r w:rsidRPr="00107AE8">
        <w:rPr>
          <w:rFonts w:ascii="Times New Roman" w:hAnsi="Times New Roman" w:cs="Times New Roman"/>
          <w:b/>
          <w:lang w:val="tr-TR"/>
        </w:rPr>
        <w:t>Bağımsız Denetim;</w:t>
      </w:r>
    </w:p>
    <w:p w:rsidR="000145DC" w:rsidRPr="00107AE8" w:rsidRDefault="000145DC" w:rsidP="000145DC">
      <w:pPr>
        <w:spacing w:after="160" w:line="259" w:lineRule="auto"/>
        <w:rPr>
          <w:rFonts w:ascii="Times New Roman" w:hAnsi="Times New Roman" w:cs="Times New Roman"/>
          <w:lang w:val="tr-TR"/>
        </w:rPr>
      </w:pPr>
      <w:r w:rsidRPr="00107AE8">
        <w:rPr>
          <w:rFonts w:ascii="Times New Roman" w:hAnsi="Times New Roman" w:cs="Times New Roman"/>
          <w:lang w:val="tr-TR"/>
        </w:rPr>
        <w:t xml:space="preserve">       -    “Finansal tablo ve diğer finansal bilgilerin, </w:t>
      </w:r>
    </w:p>
    <w:p w:rsidR="000145DC" w:rsidRPr="00107AE8" w:rsidRDefault="000145DC" w:rsidP="000145DC">
      <w:pPr>
        <w:numPr>
          <w:ilvl w:val="0"/>
          <w:numId w:val="3"/>
        </w:numPr>
        <w:spacing w:after="160" w:line="259" w:lineRule="auto"/>
        <w:rPr>
          <w:rFonts w:ascii="Times New Roman" w:hAnsi="Times New Roman" w:cs="Times New Roman"/>
          <w:lang w:val="tr-TR"/>
        </w:rPr>
      </w:pPr>
      <w:proofErr w:type="gramStart"/>
      <w:r w:rsidRPr="00107AE8">
        <w:rPr>
          <w:rFonts w:ascii="Times New Roman" w:hAnsi="Times New Roman" w:cs="Times New Roman"/>
          <w:lang w:val="tr-TR"/>
        </w:rPr>
        <w:t>finansal</w:t>
      </w:r>
      <w:proofErr w:type="gramEnd"/>
      <w:r w:rsidRPr="00107AE8">
        <w:rPr>
          <w:rFonts w:ascii="Times New Roman" w:hAnsi="Times New Roman" w:cs="Times New Roman"/>
          <w:lang w:val="tr-TR"/>
        </w:rPr>
        <w:t xml:space="preserve"> raporlama standartlarına uygunluğu ve doğruluğu hususunda, </w:t>
      </w:r>
    </w:p>
    <w:p w:rsidR="000145DC" w:rsidRPr="00107AE8" w:rsidRDefault="000145DC" w:rsidP="000145DC">
      <w:pPr>
        <w:numPr>
          <w:ilvl w:val="0"/>
          <w:numId w:val="3"/>
        </w:numPr>
        <w:spacing w:after="160" w:line="259" w:lineRule="auto"/>
        <w:rPr>
          <w:rFonts w:ascii="Times New Roman" w:hAnsi="Times New Roman" w:cs="Times New Roman"/>
          <w:lang w:val="tr-TR"/>
        </w:rPr>
      </w:pPr>
      <w:proofErr w:type="gramStart"/>
      <w:r w:rsidRPr="00107AE8">
        <w:rPr>
          <w:rFonts w:ascii="Times New Roman" w:hAnsi="Times New Roman" w:cs="Times New Roman"/>
          <w:lang w:val="tr-TR"/>
        </w:rPr>
        <w:t>makul</w:t>
      </w:r>
      <w:proofErr w:type="gramEnd"/>
      <w:r w:rsidRPr="00107AE8">
        <w:rPr>
          <w:rFonts w:ascii="Times New Roman" w:hAnsi="Times New Roman" w:cs="Times New Roman"/>
          <w:lang w:val="tr-TR"/>
        </w:rPr>
        <w:t xml:space="preserve"> güvence sağlayacak </w:t>
      </w:r>
    </w:p>
    <w:p w:rsidR="000145DC" w:rsidRPr="00107AE8" w:rsidRDefault="000145DC" w:rsidP="000145DC">
      <w:pPr>
        <w:numPr>
          <w:ilvl w:val="0"/>
          <w:numId w:val="3"/>
        </w:numPr>
        <w:spacing w:after="160" w:line="259" w:lineRule="auto"/>
        <w:rPr>
          <w:rFonts w:ascii="Times New Roman" w:hAnsi="Times New Roman" w:cs="Times New Roman"/>
          <w:lang w:val="tr-TR"/>
        </w:rPr>
      </w:pPr>
      <w:proofErr w:type="gramStart"/>
      <w:r w:rsidRPr="00107AE8">
        <w:rPr>
          <w:rFonts w:ascii="Times New Roman" w:hAnsi="Times New Roman" w:cs="Times New Roman"/>
          <w:lang w:val="tr-TR"/>
        </w:rPr>
        <w:t>yeterli</w:t>
      </w:r>
      <w:proofErr w:type="gramEnd"/>
      <w:r w:rsidRPr="00107AE8">
        <w:rPr>
          <w:rFonts w:ascii="Times New Roman" w:hAnsi="Times New Roman" w:cs="Times New Roman"/>
          <w:lang w:val="tr-TR"/>
        </w:rPr>
        <w:t xml:space="preserve"> ve uygun bağımsız denetim kanıtlarının elde edilmesi amacıyla, </w:t>
      </w:r>
    </w:p>
    <w:p w:rsidR="000145DC" w:rsidRPr="00107AE8" w:rsidRDefault="000145DC" w:rsidP="000145DC">
      <w:pPr>
        <w:numPr>
          <w:ilvl w:val="0"/>
          <w:numId w:val="3"/>
        </w:numPr>
        <w:spacing w:after="160" w:line="259" w:lineRule="auto"/>
        <w:rPr>
          <w:rFonts w:ascii="Times New Roman" w:hAnsi="Times New Roman" w:cs="Times New Roman"/>
          <w:lang w:val="tr-TR"/>
        </w:rPr>
      </w:pPr>
      <w:proofErr w:type="gramStart"/>
      <w:r w:rsidRPr="00107AE8">
        <w:rPr>
          <w:rFonts w:ascii="Times New Roman" w:hAnsi="Times New Roman" w:cs="Times New Roman"/>
          <w:lang w:val="tr-TR"/>
        </w:rPr>
        <w:t>denetim</w:t>
      </w:r>
      <w:proofErr w:type="gramEnd"/>
      <w:r w:rsidRPr="00107AE8">
        <w:rPr>
          <w:rFonts w:ascii="Times New Roman" w:hAnsi="Times New Roman" w:cs="Times New Roman"/>
          <w:lang w:val="tr-TR"/>
        </w:rPr>
        <w:t xml:space="preserve"> standartlarında öngörülen gerekli bağımsız denetim tekniklerinin uygulanarak </w:t>
      </w:r>
    </w:p>
    <w:p w:rsidR="000145DC" w:rsidRPr="00107AE8" w:rsidRDefault="000145DC" w:rsidP="000145DC">
      <w:pPr>
        <w:numPr>
          <w:ilvl w:val="0"/>
          <w:numId w:val="3"/>
        </w:numPr>
        <w:spacing w:after="160" w:line="259" w:lineRule="auto"/>
        <w:rPr>
          <w:rFonts w:ascii="Times New Roman" w:hAnsi="Times New Roman" w:cs="Times New Roman"/>
          <w:lang w:val="tr-TR"/>
        </w:rPr>
      </w:pPr>
      <w:proofErr w:type="gramStart"/>
      <w:r w:rsidRPr="00107AE8">
        <w:rPr>
          <w:rFonts w:ascii="Times New Roman" w:hAnsi="Times New Roman" w:cs="Times New Roman"/>
          <w:lang w:val="tr-TR"/>
        </w:rPr>
        <w:t>defter</w:t>
      </w:r>
      <w:proofErr w:type="gramEnd"/>
      <w:r w:rsidRPr="00107AE8">
        <w:rPr>
          <w:rFonts w:ascii="Times New Roman" w:hAnsi="Times New Roman" w:cs="Times New Roman"/>
          <w:lang w:val="tr-TR"/>
        </w:rPr>
        <w:t>, kayıt ve belgeler üzerinden denetlenmesi ve</w:t>
      </w:r>
    </w:p>
    <w:p w:rsidR="000145DC" w:rsidRPr="00107AE8" w:rsidRDefault="000145DC" w:rsidP="000145DC">
      <w:pPr>
        <w:numPr>
          <w:ilvl w:val="0"/>
          <w:numId w:val="3"/>
        </w:numPr>
        <w:spacing w:after="160" w:line="259" w:lineRule="auto"/>
        <w:rPr>
          <w:rFonts w:ascii="Times New Roman" w:hAnsi="Times New Roman" w:cs="Times New Roman"/>
          <w:lang w:val="tr-TR"/>
        </w:rPr>
      </w:pPr>
      <w:r w:rsidRPr="00107AE8">
        <w:rPr>
          <w:rFonts w:ascii="Times New Roman" w:hAnsi="Times New Roman" w:cs="Times New Roman"/>
          <w:lang w:val="tr-TR"/>
        </w:rPr>
        <w:t xml:space="preserve"> </w:t>
      </w:r>
      <w:proofErr w:type="gramStart"/>
      <w:r w:rsidRPr="00107AE8">
        <w:rPr>
          <w:rFonts w:ascii="Times New Roman" w:hAnsi="Times New Roman" w:cs="Times New Roman"/>
          <w:lang w:val="tr-TR"/>
        </w:rPr>
        <w:t>değerlendirilerek</w:t>
      </w:r>
      <w:proofErr w:type="gramEnd"/>
      <w:r w:rsidRPr="00107AE8">
        <w:rPr>
          <w:rFonts w:ascii="Times New Roman" w:hAnsi="Times New Roman" w:cs="Times New Roman"/>
          <w:lang w:val="tr-TR"/>
        </w:rPr>
        <w:t xml:space="preserve"> rapora bağlanması sürecidir.”</w:t>
      </w:r>
    </w:p>
    <w:p w:rsidR="004A0C90" w:rsidRPr="00107AE8" w:rsidRDefault="004A0C90" w:rsidP="00162FC9">
      <w:pPr>
        <w:spacing w:after="160" w:line="259" w:lineRule="auto"/>
        <w:rPr>
          <w:rFonts w:ascii="Times New Roman" w:hAnsi="Times New Roman" w:cs="Times New Roman"/>
          <w:lang w:val="tr-TR"/>
        </w:rPr>
      </w:pPr>
      <w:r w:rsidRPr="00107AE8">
        <w:rPr>
          <w:rFonts w:ascii="Times New Roman" w:hAnsi="Times New Roman" w:cs="Times New Roman"/>
          <w:lang w:val="tr-TR"/>
        </w:rPr>
        <w:t>Bu denetim türü muhasebe denetimini kapsar.</w:t>
      </w:r>
    </w:p>
    <w:p w:rsidR="00346FB2" w:rsidRPr="00107AE8" w:rsidRDefault="000145DC" w:rsidP="000145DC">
      <w:pPr>
        <w:rPr>
          <w:rFonts w:ascii="Times New Roman" w:hAnsi="Times New Roman" w:cs="Times New Roman"/>
          <w:b/>
          <w:lang w:val="tr-TR"/>
        </w:rPr>
      </w:pPr>
      <w:r w:rsidRPr="00107AE8">
        <w:rPr>
          <w:rFonts w:ascii="Times New Roman" w:hAnsi="Times New Roman" w:cs="Times New Roman"/>
          <w:b/>
          <w:lang w:val="tr-TR"/>
        </w:rPr>
        <w:t>B.</w:t>
      </w:r>
      <w:r w:rsidR="009F42B5" w:rsidRPr="00107AE8">
        <w:rPr>
          <w:rFonts w:ascii="Times New Roman" w:hAnsi="Times New Roman" w:cs="Times New Roman"/>
          <w:b/>
          <w:lang w:val="tr-TR"/>
        </w:rPr>
        <w:t xml:space="preserve"> </w:t>
      </w:r>
      <w:r w:rsidRPr="00107AE8">
        <w:rPr>
          <w:rFonts w:ascii="Times New Roman" w:hAnsi="Times New Roman" w:cs="Times New Roman"/>
          <w:b/>
          <w:lang w:val="tr-TR"/>
        </w:rPr>
        <w:t xml:space="preserve">Vergi Denetimi; </w:t>
      </w:r>
    </w:p>
    <w:p w:rsidR="000145DC" w:rsidRPr="00107AE8" w:rsidRDefault="00346FB2" w:rsidP="000145DC">
      <w:pPr>
        <w:rPr>
          <w:rFonts w:ascii="Times New Roman" w:hAnsi="Times New Roman" w:cs="Times New Roman"/>
          <w:b/>
          <w:lang w:val="tr-TR"/>
        </w:rPr>
      </w:pPr>
      <w:r w:rsidRPr="00107AE8">
        <w:rPr>
          <w:rFonts w:ascii="Times New Roman" w:hAnsi="Times New Roman" w:cs="Times New Roman"/>
          <w:b/>
          <w:lang w:val="tr-TR"/>
        </w:rPr>
        <w:t xml:space="preserve">      “</w:t>
      </w:r>
      <w:r w:rsidR="000145DC" w:rsidRPr="00107AE8">
        <w:rPr>
          <w:rFonts w:ascii="Times New Roman" w:hAnsi="Times New Roman" w:cs="Times New Roman"/>
          <w:lang w:val="tr-TR"/>
        </w:rPr>
        <w:t xml:space="preserve">Vergi hesaplamalarının ve yapılmış olan beyanların, </w:t>
      </w:r>
    </w:p>
    <w:p w:rsidR="000145DC" w:rsidRPr="00107AE8" w:rsidRDefault="000145DC" w:rsidP="000145DC">
      <w:pPr>
        <w:numPr>
          <w:ilvl w:val="0"/>
          <w:numId w:val="3"/>
        </w:numPr>
        <w:spacing w:after="160" w:line="259" w:lineRule="auto"/>
        <w:rPr>
          <w:rFonts w:ascii="Times New Roman" w:hAnsi="Times New Roman" w:cs="Times New Roman"/>
          <w:lang w:val="tr-TR"/>
        </w:rPr>
      </w:pPr>
      <w:r w:rsidRPr="00107AE8">
        <w:rPr>
          <w:rFonts w:ascii="Times New Roman" w:hAnsi="Times New Roman" w:cs="Times New Roman"/>
          <w:lang w:val="tr-TR"/>
        </w:rPr>
        <w:t xml:space="preserve">Vergi Kanunlarına uygunluğu ve doğruluğu hususunda, </w:t>
      </w:r>
    </w:p>
    <w:p w:rsidR="000145DC" w:rsidRPr="00107AE8" w:rsidRDefault="000145DC" w:rsidP="000145DC">
      <w:pPr>
        <w:numPr>
          <w:ilvl w:val="0"/>
          <w:numId w:val="3"/>
        </w:numPr>
        <w:spacing w:after="160" w:line="259" w:lineRule="auto"/>
        <w:rPr>
          <w:rFonts w:ascii="Times New Roman" w:hAnsi="Times New Roman" w:cs="Times New Roman"/>
          <w:lang w:val="tr-TR"/>
        </w:rPr>
      </w:pPr>
      <w:proofErr w:type="gramStart"/>
      <w:r w:rsidRPr="00107AE8">
        <w:rPr>
          <w:rFonts w:ascii="Times New Roman" w:hAnsi="Times New Roman" w:cs="Times New Roman"/>
          <w:lang w:val="tr-TR"/>
        </w:rPr>
        <w:lastRenderedPageBreak/>
        <w:t>görüş</w:t>
      </w:r>
      <w:proofErr w:type="gramEnd"/>
      <w:r w:rsidRPr="00107AE8">
        <w:rPr>
          <w:rFonts w:ascii="Times New Roman" w:hAnsi="Times New Roman" w:cs="Times New Roman"/>
          <w:lang w:val="tr-TR"/>
        </w:rPr>
        <w:t xml:space="preserve"> bildirilebilmek için kanıt toplanması</w:t>
      </w:r>
    </w:p>
    <w:p w:rsidR="000145DC" w:rsidRPr="00107AE8" w:rsidRDefault="000145DC" w:rsidP="000145DC">
      <w:pPr>
        <w:numPr>
          <w:ilvl w:val="0"/>
          <w:numId w:val="3"/>
        </w:numPr>
        <w:spacing w:after="160" w:line="259" w:lineRule="auto"/>
        <w:rPr>
          <w:rFonts w:ascii="Times New Roman" w:hAnsi="Times New Roman" w:cs="Times New Roman"/>
          <w:lang w:val="tr-TR"/>
        </w:rPr>
      </w:pPr>
      <w:proofErr w:type="gramStart"/>
      <w:r w:rsidRPr="00107AE8">
        <w:rPr>
          <w:rFonts w:ascii="Times New Roman" w:hAnsi="Times New Roman" w:cs="Times New Roman"/>
          <w:lang w:val="tr-TR"/>
        </w:rPr>
        <w:t>defter</w:t>
      </w:r>
      <w:proofErr w:type="gramEnd"/>
      <w:r w:rsidRPr="00107AE8">
        <w:rPr>
          <w:rFonts w:ascii="Times New Roman" w:hAnsi="Times New Roman" w:cs="Times New Roman"/>
          <w:lang w:val="tr-TR"/>
        </w:rPr>
        <w:t>, kayıt ve belgeler üzerinden denetlenmesi ve</w:t>
      </w:r>
    </w:p>
    <w:p w:rsidR="000145DC" w:rsidRPr="00107AE8" w:rsidRDefault="000145DC" w:rsidP="000145DC">
      <w:pPr>
        <w:numPr>
          <w:ilvl w:val="0"/>
          <w:numId w:val="3"/>
        </w:numPr>
        <w:spacing w:after="160" w:line="259" w:lineRule="auto"/>
        <w:rPr>
          <w:rFonts w:ascii="Times New Roman" w:hAnsi="Times New Roman" w:cs="Times New Roman"/>
          <w:lang w:val="tr-TR"/>
        </w:rPr>
      </w:pPr>
      <w:r w:rsidRPr="00107AE8">
        <w:rPr>
          <w:rFonts w:ascii="Times New Roman" w:hAnsi="Times New Roman" w:cs="Times New Roman"/>
          <w:lang w:val="tr-TR"/>
        </w:rPr>
        <w:t xml:space="preserve"> </w:t>
      </w:r>
      <w:proofErr w:type="gramStart"/>
      <w:r w:rsidRPr="00107AE8">
        <w:rPr>
          <w:rFonts w:ascii="Times New Roman" w:hAnsi="Times New Roman" w:cs="Times New Roman"/>
          <w:lang w:val="tr-TR"/>
        </w:rPr>
        <w:t>değerlendirilerek</w:t>
      </w:r>
      <w:proofErr w:type="gramEnd"/>
      <w:r w:rsidRPr="00107AE8">
        <w:rPr>
          <w:rFonts w:ascii="Times New Roman" w:hAnsi="Times New Roman" w:cs="Times New Roman"/>
          <w:lang w:val="tr-TR"/>
        </w:rPr>
        <w:t xml:space="preserve"> rapora bağlanması sürecidir.”</w:t>
      </w:r>
    </w:p>
    <w:p w:rsidR="00913702" w:rsidRPr="00107AE8" w:rsidRDefault="004A0C90" w:rsidP="000145DC">
      <w:pPr>
        <w:rPr>
          <w:rFonts w:ascii="Times New Roman" w:hAnsi="Times New Roman" w:cs="Times New Roman"/>
          <w:lang w:val="tr-TR"/>
        </w:rPr>
      </w:pPr>
      <w:r w:rsidRPr="00107AE8">
        <w:rPr>
          <w:rFonts w:ascii="Times New Roman" w:hAnsi="Times New Roman" w:cs="Times New Roman"/>
          <w:lang w:val="tr-TR"/>
        </w:rPr>
        <w:t>Bu denetim türü uygunluk denetimin kapsar.</w:t>
      </w:r>
    </w:p>
    <w:p w:rsidR="00346FB2" w:rsidRPr="00107AE8" w:rsidRDefault="004A0C90" w:rsidP="000145DC">
      <w:pPr>
        <w:rPr>
          <w:rFonts w:ascii="Times New Roman" w:hAnsi="Times New Roman" w:cs="Times New Roman"/>
          <w:b/>
          <w:lang w:val="tr-TR"/>
        </w:rPr>
      </w:pPr>
      <w:r w:rsidRPr="00107AE8">
        <w:rPr>
          <w:rFonts w:ascii="Times New Roman" w:hAnsi="Times New Roman" w:cs="Times New Roman"/>
          <w:b/>
          <w:lang w:val="tr-TR"/>
        </w:rPr>
        <w:t>III.</w:t>
      </w:r>
      <w:r w:rsidR="009F42B5" w:rsidRPr="00107AE8">
        <w:rPr>
          <w:rFonts w:ascii="Times New Roman" w:hAnsi="Times New Roman" w:cs="Times New Roman"/>
          <w:b/>
          <w:lang w:val="tr-TR"/>
        </w:rPr>
        <w:t xml:space="preserve"> </w:t>
      </w:r>
      <w:r w:rsidRPr="00107AE8">
        <w:rPr>
          <w:rFonts w:ascii="Times New Roman" w:hAnsi="Times New Roman" w:cs="Times New Roman"/>
          <w:b/>
          <w:lang w:val="tr-TR"/>
        </w:rPr>
        <w:t>DENETİM KİMİN İÇİN YAPILIR</w:t>
      </w:r>
    </w:p>
    <w:p w:rsidR="004A0C90" w:rsidRPr="00107AE8" w:rsidRDefault="004A0C90" w:rsidP="00D4541D">
      <w:pPr>
        <w:jc w:val="both"/>
        <w:rPr>
          <w:rFonts w:ascii="Times New Roman" w:hAnsi="Times New Roman" w:cs="Times New Roman"/>
          <w:lang w:val="tr-TR"/>
        </w:rPr>
      </w:pPr>
      <w:r w:rsidRPr="00107AE8">
        <w:rPr>
          <w:rFonts w:ascii="Times New Roman" w:hAnsi="Times New Roman" w:cs="Times New Roman"/>
          <w:b/>
          <w:lang w:val="tr-TR"/>
        </w:rPr>
        <w:t>A.</w:t>
      </w:r>
      <w:r w:rsidR="009F42B5" w:rsidRPr="00107AE8">
        <w:rPr>
          <w:rFonts w:ascii="Times New Roman" w:hAnsi="Times New Roman" w:cs="Times New Roman"/>
          <w:b/>
          <w:lang w:val="tr-TR"/>
        </w:rPr>
        <w:t xml:space="preserve"> </w:t>
      </w:r>
      <w:r w:rsidRPr="00107AE8">
        <w:rPr>
          <w:rFonts w:ascii="Times New Roman" w:hAnsi="Times New Roman" w:cs="Times New Roman"/>
          <w:b/>
          <w:lang w:val="tr-TR"/>
        </w:rPr>
        <w:t xml:space="preserve">Bağımsız Denetim: </w:t>
      </w:r>
      <w:r w:rsidRPr="00107AE8">
        <w:rPr>
          <w:rFonts w:ascii="Times New Roman" w:hAnsi="Times New Roman" w:cs="Times New Roman"/>
          <w:lang w:val="tr-TR"/>
        </w:rPr>
        <w:t>Finansal tablo kullanıcıları (ortaklar,</w:t>
      </w:r>
      <w:r w:rsidR="00BA1EE7" w:rsidRPr="00107AE8">
        <w:rPr>
          <w:rFonts w:ascii="Times New Roman" w:hAnsi="Times New Roman" w:cs="Times New Roman"/>
          <w:lang w:val="tr-TR"/>
        </w:rPr>
        <w:t xml:space="preserve"> </w:t>
      </w:r>
      <w:r w:rsidRPr="00107AE8">
        <w:rPr>
          <w:rFonts w:ascii="Times New Roman" w:hAnsi="Times New Roman" w:cs="Times New Roman"/>
          <w:lang w:val="tr-TR"/>
        </w:rPr>
        <w:t xml:space="preserve">kredi verenler, alacaklılar, personel </w:t>
      </w:r>
      <w:proofErr w:type="spellStart"/>
      <w:r w:rsidRPr="00107AE8">
        <w:rPr>
          <w:rFonts w:ascii="Times New Roman" w:hAnsi="Times New Roman" w:cs="Times New Roman"/>
          <w:lang w:val="tr-TR"/>
        </w:rPr>
        <w:t>v.b</w:t>
      </w:r>
      <w:proofErr w:type="spellEnd"/>
      <w:r w:rsidRPr="00107AE8">
        <w:rPr>
          <w:rFonts w:ascii="Times New Roman" w:hAnsi="Times New Roman" w:cs="Times New Roman"/>
          <w:lang w:val="tr-TR"/>
        </w:rPr>
        <w:t>.) için yapılır.</w:t>
      </w:r>
    </w:p>
    <w:p w:rsidR="00913702" w:rsidRPr="00107AE8" w:rsidRDefault="004A0C90" w:rsidP="000145DC">
      <w:pPr>
        <w:rPr>
          <w:rFonts w:ascii="Times New Roman" w:hAnsi="Times New Roman" w:cs="Times New Roman"/>
          <w:b/>
          <w:lang w:val="tr-TR"/>
        </w:rPr>
      </w:pPr>
      <w:r w:rsidRPr="00107AE8">
        <w:rPr>
          <w:rFonts w:ascii="Times New Roman" w:hAnsi="Times New Roman" w:cs="Times New Roman"/>
          <w:b/>
          <w:lang w:val="tr-TR"/>
        </w:rPr>
        <w:t>B.</w:t>
      </w:r>
      <w:r w:rsidR="009F42B5" w:rsidRPr="00107AE8">
        <w:rPr>
          <w:rFonts w:ascii="Times New Roman" w:hAnsi="Times New Roman" w:cs="Times New Roman"/>
          <w:b/>
          <w:lang w:val="tr-TR"/>
        </w:rPr>
        <w:t xml:space="preserve"> </w:t>
      </w:r>
      <w:r w:rsidRPr="00107AE8">
        <w:rPr>
          <w:rFonts w:ascii="Times New Roman" w:hAnsi="Times New Roman" w:cs="Times New Roman"/>
          <w:b/>
          <w:lang w:val="tr-TR"/>
        </w:rPr>
        <w:t xml:space="preserve">Vergi Denetim: </w:t>
      </w:r>
      <w:r w:rsidRPr="00107AE8">
        <w:rPr>
          <w:rFonts w:ascii="Times New Roman" w:hAnsi="Times New Roman" w:cs="Times New Roman"/>
          <w:lang w:val="tr-TR"/>
        </w:rPr>
        <w:t>Şirket</w:t>
      </w:r>
      <w:r w:rsidR="00162FC9" w:rsidRPr="00107AE8">
        <w:rPr>
          <w:rFonts w:ascii="Times New Roman" w:hAnsi="Times New Roman" w:cs="Times New Roman"/>
          <w:lang w:val="tr-TR"/>
        </w:rPr>
        <w:t xml:space="preserve"> yönetimi için yapılır ve Mali İ</w:t>
      </w:r>
      <w:r w:rsidRPr="00107AE8">
        <w:rPr>
          <w:rFonts w:ascii="Times New Roman" w:hAnsi="Times New Roman" w:cs="Times New Roman"/>
          <w:lang w:val="tr-TR"/>
        </w:rPr>
        <w:t>dareye güvence sağlar.</w:t>
      </w:r>
    </w:p>
    <w:p w:rsidR="000145DC" w:rsidRPr="00107AE8" w:rsidRDefault="009F42B5" w:rsidP="000145DC">
      <w:pPr>
        <w:rPr>
          <w:rFonts w:ascii="Times New Roman" w:hAnsi="Times New Roman" w:cs="Times New Roman"/>
          <w:b/>
          <w:lang w:val="tr-TR"/>
        </w:rPr>
      </w:pPr>
      <w:r w:rsidRPr="00107AE8">
        <w:rPr>
          <w:rFonts w:ascii="Times New Roman" w:hAnsi="Times New Roman" w:cs="Times New Roman"/>
          <w:b/>
          <w:lang w:val="tr-TR"/>
        </w:rPr>
        <w:t>IV. DENETİMİN KANUNİ DAYANAKLARI</w:t>
      </w:r>
    </w:p>
    <w:p w:rsidR="009F42B5" w:rsidRPr="00107AE8" w:rsidRDefault="009F42B5" w:rsidP="00D4541D">
      <w:pPr>
        <w:jc w:val="both"/>
        <w:rPr>
          <w:rFonts w:ascii="Times New Roman" w:hAnsi="Times New Roman" w:cs="Times New Roman"/>
          <w:lang w:val="tr-TR"/>
        </w:rPr>
      </w:pPr>
      <w:r w:rsidRPr="00107AE8">
        <w:rPr>
          <w:rFonts w:ascii="Times New Roman" w:hAnsi="Times New Roman" w:cs="Times New Roman"/>
          <w:b/>
          <w:lang w:val="tr-TR"/>
        </w:rPr>
        <w:t xml:space="preserve">A. Bağımsız Denetim: </w:t>
      </w:r>
      <w:r w:rsidRPr="00107AE8">
        <w:rPr>
          <w:rFonts w:ascii="Times New Roman" w:hAnsi="Times New Roman" w:cs="Times New Roman"/>
          <w:lang w:val="tr-TR"/>
        </w:rPr>
        <w:t>Türk Ticaret Kanunu, Kamu Gözetimi</w:t>
      </w:r>
      <w:r w:rsidR="00677B03" w:rsidRPr="00107AE8">
        <w:rPr>
          <w:rFonts w:ascii="Times New Roman" w:hAnsi="Times New Roman" w:cs="Times New Roman"/>
          <w:lang w:val="tr-TR"/>
        </w:rPr>
        <w:t xml:space="preserve"> Kurumu, Sermaye Piyasası Kanunu</w:t>
      </w:r>
      <w:r w:rsidRPr="00107AE8">
        <w:rPr>
          <w:rFonts w:ascii="Times New Roman" w:hAnsi="Times New Roman" w:cs="Times New Roman"/>
          <w:lang w:val="tr-TR"/>
        </w:rPr>
        <w:t xml:space="preserve"> ve Banka Denetim ve Değerleme Kurumu</w:t>
      </w:r>
    </w:p>
    <w:p w:rsidR="00913702" w:rsidRPr="00107AE8" w:rsidRDefault="009F42B5" w:rsidP="00913702">
      <w:pPr>
        <w:jc w:val="both"/>
        <w:rPr>
          <w:rFonts w:ascii="Times New Roman" w:hAnsi="Times New Roman" w:cs="Times New Roman"/>
          <w:lang w:val="tr-TR"/>
        </w:rPr>
      </w:pPr>
      <w:r w:rsidRPr="00107AE8">
        <w:rPr>
          <w:rFonts w:ascii="Times New Roman" w:hAnsi="Times New Roman" w:cs="Times New Roman"/>
          <w:b/>
          <w:lang w:val="tr-TR"/>
        </w:rPr>
        <w:t xml:space="preserve">B. Vergi Denetimi: </w:t>
      </w:r>
      <w:r w:rsidRPr="00107AE8">
        <w:rPr>
          <w:rFonts w:ascii="Times New Roman" w:hAnsi="Times New Roman" w:cs="Times New Roman"/>
          <w:lang w:val="tr-TR"/>
        </w:rPr>
        <w:t>Vergi Usul Kanunu ve 3568 sayılı Serbest Muhasebeci Mali Müşavirler ve Yeminli Mali Müşavirler Kanunu</w:t>
      </w:r>
    </w:p>
    <w:p w:rsidR="000145DC" w:rsidRPr="00107AE8" w:rsidRDefault="009F42B5" w:rsidP="000145DC">
      <w:pPr>
        <w:rPr>
          <w:rFonts w:ascii="Times New Roman" w:hAnsi="Times New Roman" w:cs="Times New Roman"/>
          <w:b/>
          <w:lang w:val="tr-TR"/>
        </w:rPr>
      </w:pPr>
      <w:r w:rsidRPr="00107AE8">
        <w:rPr>
          <w:rFonts w:ascii="Times New Roman" w:hAnsi="Times New Roman" w:cs="Times New Roman"/>
          <w:b/>
          <w:lang w:val="tr-TR"/>
        </w:rPr>
        <w:t>V. ETİK İLKELER</w:t>
      </w:r>
    </w:p>
    <w:p w:rsidR="000145DC" w:rsidRPr="00107AE8" w:rsidRDefault="00D4541D" w:rsidP="00D4541D">
      <w:pPr>
        <w:jc w:val="both"/>
        <w:rPr>
          <w:rFonts w:ascii="Times New Roman" w:hAnsi="Times New Roman" w:cs="Times New Roman"/>
          <w:lang w:val="tr-TR"/>
        </w:rPr>
      </w:pPr>
      <w:r w:rsidRPr="00107AE8">
        <w:rPr>
          <w:rFonts w:ascii="Times New Roman" w:hAnsi="Times New Roman" w:cs="Times New Roman"/>
          <w:lang w:val="tr-TR"/>
        </w:rPr>
        <w:t xml:space="preserve">Bağımsız denetim ve vergi denetiminde ortak alan olarak denetimi </w:t>
      </w:r>
      <w:proofErr w:type="gramStart"/>
      <w:r w:rsidRPr="00107AE8">
        <w:rPr>
          <w:rFonts w:ascii="Times New Roman" w:hAnsi="Times New Roman" w:cs="Times New Roman"/>
          <w:lang w:val="tr-TR"/>
        </w:rPr>
        <w:t>yapanların  aşağıda</w:t>
      </w:r>
      <w:proofErr w:type="gramEnd"/>
      <w:r w:rsidRPr="00107AE8">
        <w:rPr>
          <w:rFonts w:ascii="Times New Roman" w:hAnsi="Times New Roman" w:cs="Times New Roman"/>
          <w:lang w:val="tr-TR"/>
        </w:rPr>
        <w:t xml:space="preserve"> yer verilen etik kurallara uygun davranmalarıdır.</w:t>
      </w:r>
    </w:p>
    <w:p w:rsidR="00D4541D" w:rsidRPr="00107AE8" w:rsidRDefault="00D4541D" w:rsidP="00D4541D">
      <w:pPr>
        <w:jc w:val="both"/>
        <w:rPr>
          <w:rFonts w:ascii="Times New Roman" w:hAnsi="Times New Roman" w:cs="Times New Roman"/>
          <w:lang w:val="tr-TR"/>
        </w:rPr>
      </w:pPr>
      <w:r w:rsidRPr="00107AE8">
        <w:rPr>
          <w:rFonts w:ascii="Times New Roman" w:hAnsi="Times New Roman" w:cs="Times New Roman"/>
          <w:lang w:val="tr-TR"/>
        </w:rPr>
        <w:t>-Tarafsızlık/Bağımsızlık</w:t>
      </w:r>
    </w:p>
    <w:p w:rsidR="00D4541D" w:rsidRPr="00107AE8" w:rsidRDefault="00D4541D" w:rsidP="00D4541D">
      <w:pPr>
        <w:jc w:val="both"/>
        <w:rPr>
          <w:rFonts w:ascii="Times New Roman" w:hAnsi="Times New Roman" w:cs="Times New Roman"/>
          <w:lang w:val="tr-TR"/>
        </w:rPr>
      </w:pPr>
      <w:r w:rsidRPr="00107AE8">
        <w:rPr>
          <w:rFonts w:ascii="Times New Roman" w:hAnsi="Times New Roman" w:cs="Times New Roman"/>
          <w:lang w:val="tr-TR"/>
        </w:rPr>
        <w:t>-Mesleki şüphecilik</w:t>
      </w:r>
    </w:p>
    <w:p w:rsidR="00D4541D" w:rsidRPr="00107AE8" w:rsidRDefault="00D4541D" w:rsidP="00D4541D">
      <w:pPr>
        <w:jc w:val="both"/>
        <w:rPr>
          <w:rFonts w:ascii="Times New Roman" w:hAnsi="Times New Roman" w:cs="Times New Roman"/>
          <w:lang w:val="tr-TR"/>
        </w:rPr>
      </w:pPr>
      <w:r w:rsidRPr="00107AE8">
        <w:rPr>
          <w:rFonts w:ascii="Times New Roman" w:hAnsi="Times New Roman" w:cs="Times New Roman"/>
          <w:lang w:val="tr-TR"/>
        </w:rPr>
        <w:t>-Mesleki özen ve titizlik/Dürüstlük, mesleki yeterlilik ve güvenilirlik</w:t>
      </w:r>
    </w:p>
    <w:p w:rsidR="00D4541D" w:rsidRPr="00107AE8" w:rsidRDefault="00D4541D" w:rsidP="00D4541D">
      <w:pPr>
        <w:jc w:val="both"/>
        <w:rPr>
          <w:rFonts w:ascii="Times New Roman" w:hAnsi="Times New Roman" w:cs="Times New Roman"/>
          <w:lang w:val="tr-TR"/>
        </w:rPr>
      </w:pPr>
      <w:r w:rsidRPr="00107AE8">
        <w:rPr>
          <w:rFonts w:ascii="Times New Roman" w:hAnsi="Times New Roman" w:cs="Times New Roman"/>
          <w:lang w:val="tr-TR"/>
        </w:rPr>
        <w:t>-Ticaret yapma ve mesleğe aykırı faaliyetlerde bulunmama</w:t>
      </w:r>
    </w:p>
    <w:p w:rsidR="00D4541D" w:rsidRPr="00107AE8" w:rsidRDefault="0007400D" w:rsidP="00D4541D">
      <w:pPr>
        <w:jc w:val="both"/>
        <w:rPr>
          <w:rFonts w:ascii="Times New Roman" w:hAnsi="Times New Roman" w:cs="Times New Roman"/>
          <w:lang w:val="tr-TR"/>
        </w:rPr>
      </w:pPr>
      <w:r w:rsidRPr="00107AE8">
        <w:rPr>
          <w:rFonts w:ascii="Times New Roman" w:hAnsi="Times New Roman" w:cs="Times New Roman"/>
          <w:lang w:val="tr-TR"/>
        </w:rPr>
        <w:t>-Reklam yasağı</w:t>
      </w:r>
    </w:p>
    <w:p w:rsidR="00913702" w:rsidRPr="00107AE8" w:rsidRDefault="0007400D" w:rsidP="00997BE7">
      <w:pPr>
        <w:jc w:val="both"/>
        <w:rPr>
          <w:rFonts w:ascii="Times New Roman" w:hAnsi="Times New Roman" w:cs="Times New Roman"/>
          <w:lang w:val="tr-TR"/>
        </w:rPr>
      </w:pPr>
      <w:r w:rsidRPr="00107AE8">
        <w:rPr>
          <w:rFonts w:ascii="Times New Roman" w:hAnsi="Times New Roman" w:cs="Times New Roman"/>
          <w:lang w:val="tr-TR"/>
        </w:rPr>
        <w:t>-Haksız rekabet</w:t>
      </w:r>
    </w:p>
    <w:p w:rsidR="00BB1E1E" w:rsidRPr="00107AE8" w:rsidRDefault="00893AEB" w:rsidP="00997BE7">
      <w:pPr>
        <w:jc w:val="both"/>
        <w:rPr>
          <w:rFonts w:ascii="Times New Roman" w:hAnsi="Times New Roman" w:cs="Times New Roman"/>
          <w:b/>
          <w:lang w:val="tr-TR"/>
        </w:rPr>
      </w:pPr>
      <w:r w:rsidRPr="00107AE8">
        <w:rPr>
          <w:rFonts w:ascii="Times New Roman" w:hAnsi="Times New Roman" w:cs="Times New Roman"/>
          <w:b/>
          <w:lang w:val="tr-TR"/>
        </w:rPr>
        <w:t>V</w:t>
      </w:r>
      <w:r w:rsidR="005979CA" w:rsidRPr="00107AE8">
        <w:rPr>
          <w:rFonts w:ascii="Times New Roman" w:hAnsi="Times New Roman" w:cs="Times New Roman"/>
          <w:b/>
          <w:lang w:val="tr-TR"/>
        </w:rPr>
        <w:t>I</w:t>
      </w:r>
      <w:r w:rsidRPr="00107AE8">
        <w:rPr>
          <w:rFonts w:ascii="Times New Roman" w:hAnsi="Times New Roman" w:cs="Times New Roman"/>
          <w:b/>
          <w:lang w:val="tr-TR"/>
        </w:rPr>
        <w:t>. TMS – TFRS ve VERGİ USUL KANUNUNDA YER VERİLEN DEĞERLEME ÖLÇÜLERİ</w:t>
      </w:r>
    </w:p>
    <w:p w:rsidR="006C37C3" w:rsidRPr="00107AE8" w:rsidRDefault="006C37C3" w:rsidP="000145DC">
      <w:pPr>
        <w:rPr>
          <w:rFonts w:ascii="Times New Roman" w:hAnsi="Times New Roman" w:cs="Times New Roman"/>
          <w:b/>
          <w:lang w:val="tr-TR"/>
        </w:rPr>
      </w:pPr>
      <w:r w:rsidRPr="00107AE8">
        <w:rPr>
          <w:rFonts w:ascii="Times New Roman" w:hAnsi="Times New Roman" w:cs="Times New Roman"/>
          <w:b/>
          <w:lang w:val="tr-TR"/>
        </w:rPr>
        <w:t>A.</w:t>
      </w:r>
      <w:r w:rsidR="00DA5F01" w:rsidRPr="00107AE8">
        <w:rPr>
          <w:rFonts w:ascii="Times New Roman" w:hAnsi="Times New Roman" w:cs="Times New Roman"/>
          <w:b/>
          <w:lang w:val="tr-TR"/>
        </w:rPr>
        <w:t xml:space="preserve"> TMS -</w:t>
      </w:r>
      <w:r w:rsidR="001A6A6E" w:rsidRPr="00107AE8">
        <w:rPr>
          <w:rFonts w:ascii="Times New Roman" w:hAnsi="Times New Roman" w:cs="Times New Roman"/>
          <w:b/>
          <w:lang w:val="tr-TR"/>
        </w:rPr>
        <w:t xml:space="preserve"> TFRS ÖNGÖRÜLEN DEĞERLEME ÖLÇÜLERİ</w:t>
      </w:r>
      <w:r w:rsidR="00BA370E" w:rsidRPr="00107AE8">
        <w:rPr>
          <w:rFonts w:ascii="Times New Roman" w:hAnsi="Times New Roman" w:cs="Times New Roman"/>
          <w:b/>
          <w:lang w:val="tr-TR"/>
        </w:rPr>
        <w:t xml:space="preserve"> ve TANIMLARI</w:t>
      </w:r>
      <w:r w:rsidR="00913702" w:rsidRPr="00107AE8">
        <w:rPr>
          <w:rFonts w:ascii="Times New Roman" w:hAnsi="Times New Roman" w:cs="Times New Roman"/>
          <w:b/>
          <w:lang w:val="tr-TR"/>
        </w:rPr>
        <w:t xml:space="preserve"> *</w:t>
      </w:r>
    </w:p>
    <w:p w:rsidR="00DA5F01" w:rsidRPr="00107AE8" w:rsidRDefault="001A6A6E" w:rsidP="00DA5F01">
      <w:pPr>
        <w:jc w:val="both"/>
        <w:rPr>
          <w:rFonts w:ascii="Times New Roman" w:hAnsi="Times New Roman" w:cs="Times New Roman"/>
          <w:lang w:val="tr-TR"/>
        </w:rPr>
      </w:pPr>
      <w:r w:rsidRPr="00107AE8">
        <w:rPr>
          <w:rFonts w:ascii="Times New Roman" w:hAnsi="Times New Roman" w:cs="Times New Roman"/>
          <w:b/>
          <w:lang w:val="tr-TR"/>
        </w:rPr>
        <w:t xml:space="preserve">1. Maliyet </w:t>
      </w:r>
      <w:proofErr w:type="gramStart"/>
      <w:r w:rsidRPr="00107AE8">
        <w:rPr>
          <w:rFonts w:ascii="Times New Roman" w:hAnsi="Times New Roman" w:cs="Times New Roman"/>
          <w:b/>
          <w:lang w:val="tr-TR"/>
        </w:rPr>
        <w:t>bedeli</w:t>
      </w:r>
      <w:r w:rsidR="00BA370E" w:rsidRPr="00107AE8">
        <w:rPr>
          <w:rFonts w:ascii="Times New Roman" w:hAnsi="Times New Roman" w:cs="Times New Roman"/>
          <w:b/>
          <w:lang w:val="tr-TR"/>
        </w:rPr>
        <w:t xml:space="preserve"> :</w:t>
      </w:r>
      <w:r w:rsidR="00A771AF" w:rsidRPr="00107AE8">
        <w:rPr>
          <w:rFonts w:ascii="Times New Roman" w:hAnsi="Times New Roman" w:cs="Times New Roman"/>
          <w:b/>
          <w:lang w:val="tr-TR"/>
        </w:rPr>
        <w:t xml:space="preserve"> </w:t>
      </w:r>
      <w:r w:rsidR="00A771AF" w:rsidRPr="00107AE8">
        <w:rPr>
          <w:rFonts w:ascii="Times New Roman" w:hAnsi="Times New Roman" w:cs="Times New Roman"/>
          <w:lang w:val="tr-TR"/>
        </w:rPr>
        <w:t>Tüm</w:t>
      </w:r>
      <w:proofErr w:type="gramEnd"/>
      <w:r w:rsidR="00A771AF" w:rsidRPr="00107AE8">
        <w:rPr>
          <w:rFonts w:ascii="Times New Roman" w:hAnsi="Times New Roman" w:cs="Times New Roman"/>
          <w:lang w:val="tr-TR"/>
        </w:rPr>
        <w:t xml:space="preserve"> satın alma maliyetleri, dönüştürme maliyetleri ve</w:t>
      </w:r>
      <w:r w:rsidR="00DA5F01" w:rsidRPr="00107AE8">
        <w:rPr>
          <w:rFonts w:ascii="Times New Roman" w:hAnsi="Times New Roman" w:cs="Times New Roman"/>
          <w:lang w:val="tr-TR"/>
        </w:rPr>
        <w:t xml:space="preserve"> stokların mevcut durumuna ve konumuna get</w:t>
      </w:r>
      <w:r w:rsidR="009E1B1C" w:rsidRPr="00107AE8">
        <w:rPr>
          <w:rFonts w:ascii="Times New Roman" w:hAnsi="Times New Roman" w:cs="Times New Roman"/>
          <w:lang w:val="tr-TR"/>
        </w:rPr>
        <w:t>i</w:t>
      </w:r>
      <w:r w:rsidR="00DA5F01" w:rsidRPr="00107AE8">
        <w:rPr>
          <w:rFonts w:ascii="Times New Roman" w:hAnsi="Times New Roman" w:cs="Times New Roman"/>
          <w:lang w:val="tr-TR"/>
        </w:rPr>
        <w:t>rilmesi için katlanılan diğer maliyetler toplamıdır.</w:t>
      </w:r>
    </w:p>
    <w:p w:rsidR="004F3728" w:rsidRPr="00107AE8" w:rsidRDefault="006A0255" w:rsidP="00DA5F01">
      <w:pPr>
        <w:jc w:val="both"/>
        <w:rPr>
          <w:rFonts w:ascii="Times New Roman" w:hAnsi="Times New Roman" w:cs="Times New Roman"/>
          <w:lang w:val="tr-TR"/>
        </w:rPr>
      </w:pPr>
      <w:r w:rsidRPr="00107AE8">
        <w:rPr>
          <w:rFonts w:ascii="Times New Roman" w:hAnsi="Times New Roman" w:cs="Times New Roman"/>
          <w:lang w:val="tr-TR"/>
        </w:rPr>
        <w:t>Standarda göre dönüştürme maliyetleri ise;</w:t>
      </w:r>
    </w:p>
    <w:p w:rsidR="006A0255" w:rsidRPr="00107AE8" w:rsidRDefault="006A0255" w:rsidP="00DA5F01">
      <w:pPr>
        <w:jc w:val="both"/>
        <w:rPr>
          <w:rFonts w:ascii="Times New Roman" w:hAnsi="Times New Roman" w:cs="Times New Roman"/>
          <w:lang w:val="tr-TR"/>
        </w:rPr>
      </w:pPr>
      <w:r w:rsidRPr="00107AE8">
        <w:rPr>
          <w:rFonts w:ascii="Times New Roman" w:hAnsi="Times New Roman" w:cs="Times New Roman"/>
          <w:lang w:val="tr-TR"/>
        </w:rPr>
        <w:t>-Doğrudan üretimle ilgili maliyetler,</w:t>
      </w:r>
    </w:p>
    <w:p w:rsidR="006A0255" w:rsidRPr="00107AE8" w:rsidRDefault="006A0255" w:rsidP="00DA5F01">
      <w:pPr>
        <w:jc w:val="both"/>
        <w:rPr>
          <w:rFonts w:ascii="Times New Roman" w:hAnsi="Times New Roman" w:cs="Times New Roman"/>
          <w:lang w:val="tr-TR"/>
        </w:rPr>
      </w:pPr>
      <w:r w:rsidRPr="00107AE8">
        <w:rPr>
          <w:rFonts w:ascii="Times New Roman" w:hAnsi="Times New Roman" w:cs="Times New Roman"/>
          <w:lang w:val="tr-TR"/>
        </w:rPr>
        <w:t>-Direkt ilk madde,</w:t>
      </w:r>
    </w:p>
    <w:p w:rsidR="00913702" w:rsidRPr="00107AE8" w:rsidRDefault="00913702" w:rsidP="00DA5F01">
      <w:pPr>
        <w:jc w:val="both"/>
        <w:rPr>
          <w:rFonts w:ascii="Times New Roman" w:hAnsi="Times New Roman" w:cs="Times New Roman"/>
          <w:lang w:val="tr-TR"/>
        </w:rPr>
      </w:pPr>
    </w:p>
    <w:p w:rsidR="00913702" w:rsidRPr="00107AE8" w:rsidRDefault="006A0255" w:rsidP="00DA5F01">
      <w:pPr>
        <w:jc w:val="both"/>
        <w:rPr>
          <w:rFonts w:ascii="Times New Roman" w:hAnsi="Times New Roman" w:cs="Times New Roman"/>
          <w:lang w:val="tr-TR"/>
        </w:rPr>
      </w:pPr>
      <w:r w:rsidRPr="00107AE8">
        <w:rPr>
          <w:rFonts w:ascii="Times New Roman" w:hAnsi="Times New Roman" w:cs="Times New Roman"/>
          <w:lang w:val="tr-TR"/>
        </w:rPr>
        <w:t>-Direkt işçilik,</w:t>
      </w:r>
    </w:p>
    <w:p w:rsidR="006A0255" w:rsidRPr="00107AE8" w:rsidRDefault="006A0255" w:rsidP="00DA5F01">
      <w:pPr>
        <w:jc w:val="both"/>
        <w:rPr>
          <w:rFonts w:ascii="Times New Roman" w:hAnsi="Times New Roman" w:cs="Times New Roman"/>
          <w:lang w:val="tr-TR"/>
        </w:rPr>
      </w:pPr>
      <w:r w:rsidRPr="00107AE8">
        <w:rPr>
          <w:rFonts w:ascii="Times New Roman" w:hAnsi="Times New Roman" w:cs="Times New Roman"/>
          <w:lang w:val="tr-TR"/>
        </w:rPr>
        <w:t>-Sabit ve değişken genel üretim giderlerinden sistematik olarak dağıtılan tutarları,</w:t>
      </w:r>
    </w:p>
    <w:p w:rsidR="006A0255" w:rsidRPr="00107AE8" w:rsidRDefault="006A0255" w:rsidP="00DA5F01">
      <w:pPr>
        <w:jc w:val="both"/>
        <w:rPr>
          <w:rFonts w:ascii="Times New Roman" w:hAnsi="Times New Roman" w:cs="Times New Roman"/>
          <w:lang w:val="tr-TR"/>
        </w:rPr>
      </w:pPr>
      <w:proofErr w:type="gramStart"/>
      <w:r w:rsidRPr="00107AE8">
        <w:rPr>
          <w:rFonts w:ascii="Times New Roman" w:hAnsi="Times New Roman" w:cs="Times New Roman"/>
          <w:lang w:val="tr-TR"/>
        </w:rPr>
        <w:t>toplamından</w:t>
      </w:r>
      <w:proofErr w:type="gramEnd"/>
      <w:r w:rsidRPr="00107AE8">
        <w:rPr>
          <w:rFonts w:ascii="Times New Roman" w:hAnsi="Times New Roman" w:cs="Times New Roman"/>
          <w:lang w:val="tr-TR"/>
        </w:rPr>
        <w:t xml:space="preserve"> oluşmaktadır. </w:t>
      </w:r>
    </w:p>
    <w:p w:rsidR="006A0255" w:rsidRPr="00107AE8" w:rsidRDefault="006A0255" w:rsidP="00DA5F01">
      <w:pPr>
        <w:jc w:val="both"/>
        <w:rPr>
          <w:rFonts w:ascii="Times New Roman" w:hAnsi="Times New Roman" w:cs="Times New Roman"/>
          <w:lang w:val="tr-TR"/>
        </w:rPr>
      </w:pPr>
      <w:r w:rsidRPr="00107AE8">
        <w:rPr>
          <w:rFonts w:ascii="Times New Roman" w:hAnsi="Times New Roman" w:cs="Times New Roman"/>
          <w:lang w:val="tr-TR"/>
        </w:rPr>
        <w:t>Dağıtılmayan genel üretim giderleri gerçekleştiği dönemde gider yazılmaktadır.</w:t>
      </w:r>
    </w:p>
    <w:p w:rsidR="001A6A6E" w:rsidRPr="00107AE8" w:rsidRDefault="00DA5F01" w:rsidP="00DA5F01">
      <w:pPr>
        <w:jc w:val="both"/>
        <w:rPr>
          <w:rFonts w:ascii="Times New Roman" w:hAnsi="Times New Roman" w:cs="Times New Roman"/>
          <w:b/>
          <w:lang w:val="tr-TR"/>
        </w:rPr>
      </w:pPr>
      <w:r w:rsidRPr="00107AE8">
        <w:rPr>
          <w:rFonts w:ascii="Times New Roman" w:hAnsi="Times New Roman" w:cs="Times New Roman"/>
          <w:lang w:val="tr-TR"/>
        </w:rPr>
        <w:t>Maliyet bedeli; stoklarda, maddi duran varlıklar ile maddi olmaya duran varlıklar standardında bu değerleme ölçüsü kullanılmaktadır.</w:t>
      </w:r>
      <w:r w:rsidRPr="00107AE8">
        <w:rPr>
          <w:rFonts w:ascii="Times New Roman" w:hAnsi="Times New Roman" w:cs="Times New Roman"/>
          <w:b/>
          <w:lang w:val="tr-TR"/>
        </w:rPr>
        <w:t xml:space="preserve"> </w:t>
      </w:r>
      <w:r w:rsidR="00BA370E" w:rsidRPr="00107AE8">
        <w:rPr>
          <w:rFonts w:ascii="Times New Roman" w:hAnsi="Times New Roman" w:cs="Times New Roman"/>
          <w:b/>
          <w:lang w:val="tr-TR"/>
        </w:rPr>
        <w:t xml:space="preserve"> </w:t>
      </w:r>
    </w:p>
    <w:p w:rsidR="001A6A6E" w:rsidRPr="00107AE8" w:rsidRDefault="001A6A6E" w:rsidP="00DC6DB0">
      <w:pPr>
        <w:jc w:val="both"/>
        <w:rPr>
          <w:rFonts w:ascii="Times New Roman" w:hAnsi="Times New Roman" w:cs="Times New Roman"/>
          <w:lang w:val="tr-TR"/>
        </w:rPr>
      </w:pPr>
      <w:r w:rsidRPr="00107AE8">
        <w:rPr>
          <w:rFonts w:ascii="Times New Roman" w:hAnsi="Times New Roman" w:cs="Times New Roman"/>
          <w:b/>
          <w:lang w:val="tr-TR"/>
        </w:rPr>
        <w:t xml:space="preserve">2. Gerçeğe uygun </w:t>
      </w:r>
      <w:proofErr w:type="gramStart"/>
      <w:r w:rsidRPr="00107AE8">
        <w:rPr>
          <w:rFonts w:ascii="Times New Roman" w:hAnsi="Times New Roman" w:cs="Times New Roman"/>
          <w:b/>
          <w:lang w:val="tr-TR"/>
        </w:rPr>
        <w:t>değer</w:t>
      </w:r>
      <w:r w:rsidR="00BA370E" w:rsidRPr="00107AE8">
        <w:rPr>
          <w:rFonts w:ascii="Times New Roman" w:hAnsi="Times New Roman" w:cs="Times New Roman"/>
          <w:b/>
          <w:lang w:val="tr-TR"/>
        </w:rPr>
        <w:t xml:space="preserve"> : </w:t>
      </w:r>
      <w:r w:rsidR="00BA370E" w:rsidRPr="00107AE8">
        <w:rPr>
          <w:rFonts w:ascii="Times New Roman" w:hAnsi="Times New Roman" w:cs="Times New Roman"/>
          <w:lang w:val="tr-TR"/>
        </w:rPr>
        <w:t>Karşılıklı</w:t>
      </w:r>
      <w:proofErr w:type="gramEnd"/>
      <w:r w:rsidR="00BA370E" w:rsidRPr="00107AE8">
        <w:rPr>
          <w:rFonts w:ascii="Times New Roman" w:hAnsi="Times New Roman" w:cs="Times New Roman"/>
          <w:lang w:val="tr-TR"/>
        </w:rPr>
        <w:t xml:space="preserve"> pazarlık ortamında, bilgili </w:t>
      </w:r>
      <w:r w:rsidR="00DC6DB0" w:rsidRPr="00107AE8">
        <w:rPr>
          <w:rFonts w:ascii="Times New Roman" w:hAnsi="Times New Roman" w:cs="Times New Roman"/>
          <w:lang w:val="tr-TR"/>
        </w:rPr>
        <w:t xml:space="preserve">ve istekli gruplar arasında bir </w:t>
      </w:r>
      <w:r w:rsidR="00BA370E" w:rsidRPr="00107AE8">
        <w:rPr>
          <w:rFonts w:ascii="Times New Roman" w:hAnsi="Times New Roman" w:cs="Times New Roman"/>
          <w:lang w:val="tr-TR"/>
        </w:rPr>
        <w:t>varlığın el değiştirmesi veya bir borcun ödenmesi durumunda ortaya çıkması gereken tutar</w:t>
      </w:r>
      <w:r w:rsidR="00DC6DB0" w:rsidRPr="00107AE8">
        <w:rPr>
          <w:rFonts w:ascii="Times New Roman" w:hAnsi="Times New Roman" w:cs="Times New Roman"/>
          <w:lang w:val="tr-TR"/>
        </w:rPr>
        <w:t>dır.</w:t>
      </w:r>
    </w:p>
    <w:p w:rsidR="00DC6DB0" w:rsidRPr="00107AE8" w:rsidRDefault="00066EA5" w:rsidP="00DC6DB0">
      <w:pPr>
        <w:jc w:val="both"/>
        <w:rPr>
          <w:rFonts w:ascii="Times New Roman" w:hAnsi="Times New Roman" w:cs="Times New Roman"/>
          <w:lang w:val="tr-TR"/>
        </w:rPr>
      </w:pPr>
      <w:r w:rsidRPr="00107AE8">
        <w:rPr>
          <w:rFonts w:ascii="Times New Roman" w:hAnsi="Times New Roman" w:cs="Times New Roman"/>
          <w:lang w:val="tr-TR"/>
        </w:rPr>
        <w:t xml:space="preserve">Gerçeğe uygun değer; hisse </w:t>
      </w:r>
      <w:proofErr w:type="gramStart"/>
      <w:r w:rsidRPr="00107AE8">
        <w:rPr>
          <w:rFonts w:ascii="Times New Roman" w:hAnsi="Times New Roman" w:cs="Times New Roman"/>
          <w:lang w:val="tr-TR"/>
        </w:rPr>
        <w:t>bazlı</w:t>
      </w:r>
      <w:proofErr w:type="gramEnd"/>
      <w:r w:rsidRPr="00107AE8">
        <w:rPr>
          <w:rFonts w:ascii="Times New Roman" w:hAnsi="Times New Roman" w:cs="Times New Roman"/>
          <w:lang w:val="tr-TR"/>
        </w:rPr>
        <w:t xml:space="preserve"> ödemeler, işletme birleşmeleri, hasılat, ç</w:t>
      </w:r>
      <w:r w:rsidR="00DC6DB0" w:rsidRPr="00107AE8">
        <w:rPr>
          <w:rFonts w:ascii="Times New Roman" w:hAnsi="Times New Roman" w:cs="Times New Roman"/>
          <w:lang w:val="tr-TR"/>
        </w:rPr>
        <w:t>alışan</w:t>
      </w:r>
      <w:r w:rsidRPr="00107AE8">
        <w:rPr>
          <w:rFonts w:ascii="Times New Roman" w:hAnsi="Times New Roman" w:cs="Times New Roman"/>
          <w:lang w:val="tr-TR"/>
        </w:rPr>
        <w:t>lara sağlanan faydalar, v</w:t>
      </w:r>
      <w:r w:rsidR="00DC6DB0" w:rsidRPr="00107AE8">
        <w:rPr>
          <w:rFonts w:ascii="Times New Roman" w:hAnsi="Times New Roman" w:cs="Times New Roman"/>
          <w:lang w:val="tr-TR"/>
        </w:rPr>
        <w:t>arlı</w:t>
      </w:r>
      <w:r w:rsidRPr="00107AE8">
        <w:rPr>
          <w:rFonts w:ascii="Times New Roman" w:hAnsi="Times New Roman" w:cs="Times New Roman"/>
          <w:lang w:val="tr-TR"/>
        </w:rPr>
        <w:t>klarda değer düşüklüğü, m</w:t>
      </w:r>
      <w:r w:rsidR="00DC6DB0" w:rsidRPr="00107AE8">
        <w:rPr>
          <w:rFonts w:ascii="Times New Roman" w:hAnsi="Times New Roman" w:cs="Times New Roman"/>
          <w:lang w:val="tr-TR"/>
        </w:rPr>
        <w:t>addi o</w:t>
      </w:r>
      <w:r w:rsidRPr="00107AE8">
        <w:rPr>
          <w:rFonts w:ascii="Times New Roman" w:hAnsi="Times New Roman" w:cs="Times New Roman"/>
          <w:lang w:val="tr-TR"/>
        </w:rPr>
        <w:t>lmayan duran varlıklar, finansal araçlar, y</w:t>
      </w:r>
      <w:r w:rsidR="00DC6DB0" w:rsidRPr="00107AE8">
        <w:rPr>
          <w:rFonts w:ascii="Times New Roman" w:hAnsi="Times New Roman" w:cs="Times New Roman"/>
          <w:lang w:val="tr-TR"/>
        </w:rPr>
        <w:t>atırım</w:t>
      </w:r>
      <w:r w:rsidRPr="00107AE8">
        <w:rPr>
          <w:rFonts w:ascii="Times New Roman" w:hAnsi="Times New Roman" w:cs="Times New Roman"/>
          <w:lang w:val="tr-TR"/>
        </w:rPr>
        <w:t xml:space="preserve"> amaçlı gayrimenkuller, tarımsal f</w:t>
      </w:r>
      <w:r w:rsidR="00DC6DB0" w:rsidRPr="00107AE8">
        <w:rPr>
          <w:rFonts w:ascii="Times New Roman" w:hAnsi="Times New Roman" w:cs="Times New Roman"/>
          <w:lang w:val="tr-TR"/>
        </w:rPr>
        <w:t xml:space="preserve">aaliyetler gibi </w:t>
      </w:r>
      <w:proofErr w:type="spellStart"/>
      <w:r w:rsidR="00DC6DB0" w:rsidRPr="00107AE8">
        <w:rPr>
          <w:rFonts w:ascii="Times New Roman" w:hAnsi="Times New Roman" w:cs="Times New Roman"/>
          <w:lang w:val="tr-TR"/>
        </w:rPr>
        <w:t>standarların</w:t>
      </w:r>
      <w:proofErr w:type="spellEnd"/>
      <w:r w:rsidR="00DC6DB0" w:rsidRPr="00107AE8">
        <w:rPr>
          <w:rFonts w:ascii="Times New Roman" w:hAnsi="Times New Roman" w:cs="Times New Roman"/>
          <w:lang w:val="tr-TR"/>
        </w:rPr>
        <w:t xml:space="preserve"> ölçüm esaslarında kullanılır.</w:t>
      </w:r>
    </w:p>
    <w:p w:rsidR="001A6A6E" w:rsidRPr="00107AE8" w:rsidRDefault="001A6A6E" w:rsidP="00942E5A">
      <w:pPr>
        <w:jc w:val="both"/>
        <w:rPr>
          <w:rFonts w:ascii="Times New Roman" w:hAnsi="Times New Roman" w:cs="Times New Roman"/>
          <w:b/>
          <w:lang w:val="tr-TR"/>
        </w:rPr>
      </w:pPr>
      <w:r w:rsidRPr="00107AE8">
        <w:rPr>
          <w:rFonts w:ascii="Times New Roman" w:hAnsi="Times New Roman" w:cs="Times New Roman"/>
          <w:b/>
          <w:lang w:val="tr-TR"/>
        </w:rPr>
        <w:t>3. Net gerçekleşebil</w:t>
      </w:r>
      <w:r w:rsidR="00DC6DB0" w:rsidRPr="00107AE8">
        <w:rPr>
          <w:rFonts w:ascii="Times New Roman" w:hAnsi="Times New Roman" w:cs="Times New Roman"/>
          <w:b/>
          <w:lang w:val="tr-TR"/>
        </w:rPr>
        <w:t xml:space="preserve">ir </w:t>
      </w:r>
      <w:proofErr w:type="gramStart"/>
      <w:r w:rsidR="00DC6DB0" w:rsidRPr="00107AE8">
        <w:rPr>
          <w:rFonts w:ascii="Times New Roman" w:hAnsi="Times New Roman" w:cs="Times New Roman"/>
          <w:b/>
          <w:lang w:val="tr-TR"/>
        </w:rPr>
        <w:t xml:space="preserve">değer : </w:t>
      </w:r>
      <w:r w:rsidR="00942E5A" w:rsidRPr="00107AE8">
        <w:rPr>
          <w:rFonts w:ascii="Times New Roman" w:hAnsi="Times New Roman" w:cs="Times New Roman"/>
          <w:lang w:val="tr-TR"/>
        </w:rPr>
        <w:t>İşin</w:t>
      </w:r>
      <w:proofErr w:type="gramEnd"/>
      <w:r w:rsidR="00942E5A" w:rsidRPr="00107AE8">
        <w:rPr>
          <w:rFonts w:ascii="Times New Roman" w:hAnsi="Times New Roman" w:cs="Times New Roman"/>
          <w:lang w:val="tr-TR"/>
        </w:rPr>
        <w:t xml:space="preserve"> normal akışı içinde, bir varlığın  tahmini satış fiyatından (Gerçeğe uygun değerinden), tahmini tamamlanma maliyeti ve satışı gerçekleştirmek için gerekli tahmini satış giderleri toplamının  düşülmesiyle elde edilen tutarıdır.</w:t>
      </w:r>
    </w:p>
    <w:p w:rsidR="001A6A6E" w:rsidRPr="00107AE8" w:rsidRDefault="001A6A6E" w:rsidP="00942E5A">
      <w:pPr>
        <w:jc w:val="both"/>
        <w:rPr>
          <w:rFonts w:ascii="Times New Roman" w:hAnsi="Times New Roman" w:cs="Times New Roman"/>
          <w:lang w:val="tr-TR"/>
        </w:rPr>
      </w:pPr>
      <w:r w:rsidRPr="00107AE8">
        <w:rPr>
          <w:rFonts w:ascii="Times New Roman" w:hAnsi="Times New Roman" w:cs="Times New Roman"/>
          <w:b/>
          <w:lang w:val="tr-TR"/>
        </w:rPr>
        <w:t>4. Kulla</w:t>
      </w:r>
      <w:r w:rsidR="00942E5A" w:rsidRPr="00107AE8">
        <w:rPr>
          <w:rFonts w:ascii="Times New Roman" w:hAnsi="Times New Roman" w:cs="Times New Roman"/>
          <w:b/>
          <w:lang w:val="tr-TR"/>
        </w:rPr>
        <w:t xml:space="preserve">nım değeri/İşletmeye özgü değeri: </w:t>
      </w:r>
      <w:r w:rsidR="00942E5A" w:rsidRPr="00107AE8">
        <w:rPr>
          <w:rFonts w:ascii="Times New Roman" w:hAnsi="Times New Roman" w:cs="Times New Roman"/>
          <w:lang w:val="tr-TR"/>
        </w:rPr>
        <w:t>Bir varlığın devam eden kullanımı ile ekonomik ömrünün sonunda elden çıkarılmasında elde edilecek tahmini nakit akışlarının bugünkü değerleri toplamıdır.</w:t>
      </w:r>
    </w:p>
    <w:p w:rsidR="00F8279D" w:rsidRPr="00107AE8" w:rsidRDefault="00F8279D" w:rsidP="00DA2E8D">
      <w:pPr>
        <w:rPr>
          <w:rStyle w:val="HafifVurgulama"/>
          <w:rFonts w:ascii="Times New Roman" w:hAnsi="Times New Roman" w:cs="Times New Roman"/>
        </w:rPr>
      </w:pPr>
      <w:r w:rsidRPr="00107AE8">
        <w:rPr>
          <w:rFonts w:ascii="Times New Roman" w:hAnsi="Times New Roman" w:cs="Times New Roman"/>
          <w:lang w:val="tr-TR"/>
        </w:rPr>
        <w:t xml:space="preserve">Bu değerleme ölçüsü genel olarak varlıklarda değer düşüklüğünün belirlenmesi amacıyla kullanılır. </w:t>
      </w:r>
    </w:p>
    <w:p w:rsidR="001A6A6E" w:rsidRPr="00107AE8" w:rsidRDefault="001A6A6E" w:rsidP="00CC1961">
      <w:pPr>
        <w:jc w:val="both"/>
        <w:rPr>
          <w:rFonts w:ascii="Times New Roman" w:hAnsi="Times New Roman" w:cs="Times New Roman"/>
          <w:lang w:val="tr-TR"/>
        </w:rPr>
      </w:pPr>
      <w:r w:rsidRPr="00107AE8">
        <w:rPr>
          <w:rFonts w:ascii="Times New Roman" w:hAnsi="Times New Roman" w:cs="Times New Roman"/>
          <w:b/>
          <w:lang w:val="tr-TR"/>
        </w:rPr>
        <w:t>5. İtfa edilmiş maliy</w:t>
      </w:r>
      <w:r w:rsidR="00DC6DB0" w:rsidRPr="00107AE8">
        <w:rPr>
          <w:rFonts w:ascii="Times New Roman" w:hAnsi="Times New Roman" w:cs="Times New Roman"/>
          <w:b/>
          <w:lang w:val="tr-TR"/>
        </w:rPr>
        <w:t>et bedeli/</w:t>
      </w:r>
      <w:proofErr w:type="spellStart"/>
      <w:r w:rsidR="00DC6DB0" w:rsidRPr="00107AE8">
        <w:rPr>
          <w:rFonts w:ascii="Times New Roman" w:hAnsi="Times New Roman" w:cs="Times New Roman"/>
          <w:b/>
          <w:lang w:val="tr-TR"/>
        </w:rPr>
        <w:t>İskonto</w:t>
      </w:r>
      <w:proofErr w:type="spellEnd"/>
      <w:r w:rsidR="00DC6DB0" w:rsidRPr="00107AE8">
        <w:rPr>
          <w:rFonts w:ascii="Times New Roman" w:hAnsi="Times New Roman" w:cs="Times New Roman"/>
          <w:b/>
          <w:lang w:val="tr-TR"/>
        </w:rPr>
        <w:t xml:space="preserve"> edilmiş </w:t>
      </w:r>
      <w:proofErr w:type="gramStart"/>
      <w:r w:rsidR="00DC6DB0" w:rsidRPr="00107AE8">
        <w:rPr>
          <w:rFonts w:ascii="Times New Roman" w:hAnsi="Times New Roman" w:cs="Times New Roman"/>
          <w:b/>
          <w:lang w:val="tr-TR"/>
        </w:rPr>
        <w:t xml:space="preserve">değer : </w:t>
      </w:r>
      <w:r w:rsidR="00CC1961" w:rsidRPr="00107AE8">
        <w:rPr>
          <w:rFonts w:ascii="Times New Roman" w:hAnsi="Times New Roman" w:cs="Times New Roman"/>
          <w:lang w:val="tr-TR"/>
        </w:rPr>
        <w:t>Finansal</w:t>
      </w:r>
      <w:proofErr w:type="gramEnd"/>
      <w:r w:rsidR="00CC1961" w:rsidRPr="00107AE8">
        <w:rPr>
          <w:rFonts w:ascii="Times New Roman" w:hAnsi="Times New Roman" w:cs="Times New Roman"/>
          <w:lang w:val="tr-TR"/>
        </w:rPr>
        <w:t xml:space="preserve"> varlık v</w:t>
      </w:r>
      <w:r w:rsidR="009E1B1C" w:rsidRPr="00107AE8">
        <w:rPr>
          <w:rFonts w:ascii="Times New Roman" w:hAnsi="Times New Roman" w:cs="Times New Roman"/>
          <w:lang w:val="tr-TR"/>
        </w:rPr>
        <w:t>eya finansal borcun ilk muhasebele</w:t>
      </w:r>
      <w:r w:rsidR="00CC1961" w:rsidRPr="00107AE8">
        <w:rPr>
          <w:rFonts w:ascii="Times New Roman" w:hAnsi="Times New Roman" w:cs="Times New Roman"/>
          <w:lang w:val="tr-TR"/>
        </w:rPr>
        <w:t>ştirme sırasında ölçülen değerinden, anapara geri ödemeleri düşüldükten, anılan ilk tutar ile vadedeki tutar arasındaki farkın etkin faiz yöntemi kullanılarak hesaplanan birikmiş itfa payı düşüldükten veya eklendikten ve değer düşüklüğü  yada tahsil edilememe durumuna ilişkin her türlü indirim yapıldıktan sonra geriye kalan tutardır.</w:t>
      </w:r>
    </w:p>
    <w:p w:rsidR="00CC1961" w:rsidRPr="00107AE8" w:rsidRDefault="00CC1961" w:rsidP="00CC1961">
      <w:pPr>
        <w:jc w:val="both"/>
        <w:rPr>
          <w:rFonts w:ascii="Times New Roman" w:hAnsi="Times New Roman" w:cs="Times New Roman"/>
          <w:lang w:val="tr-TR"/>
        </w:rPr>
      </w:pPr>
      <w:r w:rsidRPr="00107AE8">
        <w:rPr>
          <w:rFonts w:ascii="Times New Roman" w:hAnsi="Times New Roman" w:cs="Times New Roman"/>
          <w:lang w:val="tr-TR"/>
        </w:rPr>
        <w:t xml:space="preserve">Parasal işlemlerin çoğunda paranın zaman değerinin de hesaba katılması muhasebe </w:t>
      </w:r>
      <w:proofErr w:type="spellStart"/>
      <w:r w:rsidRPr="00107AE8">
        <w:rPr>
          <w:rFonts w:ascii="Times New Roman" w:hAnsi="Times New Roman" w:cs="Times New Roman"/>
          <w:lang w:val="tr-TR"/>
        </w:rPr>
        <w:t>standarları</w:t>
      </w:r>
      <w:proofErr w:type="spellEnd"/>
      <w:r w:rsidRPr="00107AE8">
        <w:rPr>
          <w:rFonts w:ascii="Times New Roman" w:hAnsi="Times New Roman" w:cs="Times New Roman"/>
          <w:lang w:val="tr-TR"/>
        </w:rPr>
        <w:t xml:space="preserve"> </w:t>
      </w:r>
      <w:proofErr w:type="spellStart"/>
      <w:r w:rsidRPr="00107AE8">
        <w:rPr>
          <w:rFonts w:ascii="Times New Roman" w:hAnsi="Times New Roman" w:cs="Times New Roman"/>
          <w:lang w:val="tr-TR"/>
        </w:rPr>
        <w:t>uygulamasınının</w:t>
      </w:r>
      <w:proofErr w:type="spellEnd"/>
      <w:r w:rsidRPr="00107AE8">
        <w:rPr>
          <w:rFonts w:ascii="Times New Roman" w:hAnsi="Times New Roman" w:cs="Times New Roman"/>
          <w:lang w:val="tr-TR"/>
        </w:rPr>
        <w:t xml:space="preserve"> olmazsa olmaz ilkelerindendir. İtfa edilmiş maliyet, özünde vade içeren bir finans aracın </w:t>
      </w:r>
      <w:proofErr w:type="spellStart"/>
      <w:r w:rsidR="004E36F3" w:rsidRPr="00107AE8">
        <w:rPr>
          <w:rFonts w:ascii="Times New Roman" w:hAnsi="Times New Roman" w:cs="Times New Roman"/>
          <w:lang w:val="tr-TR"/>
        </w:rPr>
        <w:t>iskonto</w:t>
      </w:r>
      <w:proofErr w:type="spellEnd"/>
      <w:r w:rsidR="004E36F3" w:rsidRPr="00107AE8">
        <w:rPr>
          <w:rFonts w:ascii="Times New Roman" w:hAnsi="Times New Roman" w:cs="Times New Roman"/>
          <w:lang w:val="tr-TR"/>
        </w:rPr>
        <w:t xml:space="preserve"> edilmiş değerine indirme yöntemidir. Söz konusu </w:t>
      </w:r>
      <w:proofErr w:type="spellStart"/>
      <w:r w:rsidR="004E36F3" w:rsidRPr="00107AE8">
        <w:rPr>
          <w:rFonts w:ascii="Times New Roman" w:hAnsi="Times New Roman" w:cs="Times New Roman"/>
          <w:lang w:val="tr-TR"/>
        </w:rPr>
        <w:t>iskonto</w:t>
      </w:r>
      <w:proofErr w:type="spellEnd"/>
      <w:r w:rsidR="004E36F3" w:rsidRPr="00107AE8">
        <w:rPr>
          <w:rFonts w:ascii="Times New Roman" w:hAnsi="Times New Roman" w:cs="Times New Roman"/>
          <w:lang w:val="tr-TR"/>
        </w:rPr>
        <w:t xml:space="preserve"> işlemi etkin faiz oranı uygulanarak yapılmaktadır. Etkin faiz oranı ise ya iç </w:t>
      </w:r>
      <w:proofErr w:type="spellStart"/>
      <w:r w:rsidR="004E36F3" w:rsidRPr="00107AE8">
        <w:rPr>
          <w:rFonts w:ascii="Times New Roman" w:hAnsi="Times New Roman" w:cs="Times New Roman"/>
          <w:lang w:val="tr-TR"/>
        </w:rPr>
        <w:t>iskonto</w:t>
      </w:r>
      <w:proofErr w:type="spellEnd"/>
      <w:r w:rsidR="004E36F3" w:rsidRPr="00107AE8">
        <w:rPr>
          <w:rFonts w:ascii="Times New Roman" w:hAnsi="Times New Roman" w:cs="Times New Roman"/>
          <w:lang w:val="tr-TR"/>
        </w:rPr>
        <w:t xml:space="preserve"> oranını ya da piyasada kullanılan cari faiz oranını temsil eder.</w:t>
      </w:r>
    </w:p>
    <w:p w:rsidR="004E36F3" w:rsidRPr="00107AE8" w:rsidRDefault="00066EA5" w:rsidP="00CC1961">
      <w:pPr>
        <w:jc w:val="both"/>
        <w:rPr>
          <w:rFonts w:ascii="Times New Roman" w:hAnsi="Times New Roman" w:cs="Times New Roman"/>
          <w:lang w:val="tr-TR"/>
        </w:rPr>
      </w:pPr>
      <w:r w:rsidRPr="00107AE8">
        <w:rPr>
          <w:rFonts w:ascii="Times New Roman" w:hAnsi="Times New Roman" w:cs="Times New Roman"/>
          <w:lang w:val="tr-TR"/>
        </w:rPr>
        <w:t>İtfa edilmiş maliyet bedeli; f</w:t>
      </w:r>
      <w:r w:rsidR="004E36F3" w:rsidRPr="00107AE8">
        <w:rPr>
          <w:rFonts w:ascii="Times New Roman" w:hAnsi="Times New Roman" w:cs="Times New Roman"/>
          <w:lang w:val="tr-TR"/>
        </w:rPr>
        <w:t>inansal araçlar, hasılat, stoklar ve kiralama işlemlerinde kullanılmaktadır.</w:t>
      </w:r>
    </w:p>
    <w:p w:rsidR="00BB1E1E" w:rsidRPr="00107AE8" w:rsidRDefault="001A6A6E" w:rsidP="000563F2">
      <w:pPr>
        <w:jc w:val="both"/>
        <w:rPr>
          <w:rFonts w:ascii="Times New Roman" w:hAnsi="Times New Roman" w:cs="Times New Roman"/>
          <w:lang w:val="tr-TR"/>
        </w:rPr>
      </w:pPr>
      <w:r w:rsidRPr="00107AE8">
        <w:rPr>
          <w:rFonts w:ascii="Times New Roman" w:hAnsi="Times New Roman" w:cs="Times New Roman"/>
          <w:b/>
          <w:lang w:val="tr-TR"/>
        </w:rPr>
        <w:t>6. Geri kazanılabilir değer/Geri kazanılabilir tutar</w:t>
      </w:r>
      <w:r w:rsidR="00F8279D" w:rsidRPr="00107AE8">
        <w:rPr>
          <w:rFonts w:ascii="Times New Roman" w:hAnsi="Times New Roman" w:cs="Times New Roman"/>
          <w:b/>
          <w:lang w:val="tr-TR"/>
        </w:rPr>
        <w:t xml:space="preserve">: </w:t>
      </w:r>
      <w:r w:rsidR="00F8279D" w:rsidRPr="00107AE8">
        <w:rPr>
          <w:rFonts w:ascii="Times New Roman" w:hAnsi="Times New Roman" w:cs="Times New Roman"/>
          <w:lang w:val="tr-TR"/>
        </w:rPr>
        <w:t>Bir varlığın satış giderleri</w:t>
      </w:r>
      <w:r w:rsidR="00F8279D" w:rsidRPr="00107AE8">
        <w:rPr>
          <w:rFonts w:ascii="Times New Roman" w:hAnsi="Times New Roman" w:cs="Times New Roman"/>
          <w:b/>
          <w:lang w:val="tr-TR"/>
        </w:rPr>
        <w:t xml:space="preserve"> </w:t>
      </w:r>
      <w:r w:rsidR="00F8279D" w:rsidRPr="00107AE8">
        <w:rPr>
          <w:rFonts w:ascii="Times New Roman" w:hAnsi="Times New Roman" w:cs="Times New Roman"/>
          <w:lang w:val="tr-TR"/>
        </w:rPr>
        <w:t xml:space="preserve">düşülmüş gerçeğe uygun </w:t>
      </w:r>
      <w:r w:rsidR="00FB7C07" w:rsidRPr="00107AE8">
        <w:rPr>
          <w:rFonts w:ascii="Times New Roman" w:hAnsi="Times New Roman" w:cs="Times New Roman"/>
          <w:lang w:val="tr-TR"/>
        </w:rPr>
        <w:t xml:space="preserve">değeriyle yani gerçekleşebilir değeri ile kullanım değerinden büyük olanıdır. </w:t>
      </w:r>
    </w:p>
    <w:p w:rsidR="00FB7C07" w:rsidRPr="00107AE8" w:rsidRDefault="00FB7C07" w:rsidP="000563F2">
      <w:pPr>
        <w:jc w:val="both"/>
        <w:rPr>
          <w:rFonts w:ascii="Times New Roman" w:hAnsi="Times New Roman" w:cs="Times New Roman"/>
          <w:lang w:val="tr-TR"/>
        </w:rPr>
      </w:pPr>
      <w:r w:rsidRPr="00107AE8">
        <w:rPr>
          <w:rFonts w:ascii="Times New Roman" w:hAnsi="Times New Roman" w:cs="Times New Roman"/>
          <w:lang w:val="tr-TR"/>
        </w:rPr>
        <w:t>Dikkat edilirse geri kazanılabilir tutar, yeni bir değerleme ölçüsü olmaktan ziyade</w:t>
      </w:r>
      <w:r w:rsidR="000563F2" w:rsidRPr="00107AE8">
        <w:rPr>
          <w:rFonts w:ascii="Times New Roman" w:hAnsi="Times New Roman" w:cs="Times New Roman"/>
          <w:lang w:val="tr-TR"/>
        </w:rPr>
        <w:t>, yapılan bir kıyaslama sonucunda seçilen ölçümün yeni adıdır. Buda varlıkların değer düşüklüklerinin belirlenmesinde kullanılmaktadır.</w:t>
      </w:r>
    </w:p>
    <w:p w:rsidR="0093296E" w:rsidRPr="00107AE8" w:rsidRDefault="0093296E" w:rsidP="000563F2">
      <w:pPr>
        <w:jc w:val="both"/>
        <w:rPr>
          <w:rFonts w:ascii="Times New Roman" w:hAnsi="Times New Roman" w:cs="Times New Roman"/>
          <w:lang w:val="tr-TR"/>
        </w:rPr>
      </w:pPr>
    </w:p>
    <w:p w:rsidR="000145DC" w:rsidRPr="00107AE8" w:rsidRDefault="00967A76" w:rsidP="000145DC">
      <w:pPr>
        <w:rPr>
          <w:rFonts w:ascii="Times New Roman" w:hAnsi="Times New Roman" w:cs="Times New Roman"/>
          <w:b/>
          <w:lang w:val="tr-TR"/>
        </w:rPr>
      </w:pPr>
      <w:r w:rsidRPr="00107AE8">
        <w:rPr>
          <w:rFonts w:ascii="Times New Roman" w:hAnsi="Times New Roman" w:cs="Times New Roman"/>
          <w:b/>
          <w:lang w:val="tr-TR"/>
        </w:rPr>
        <w:t xml:space="preserve">B. VERGİ USUL KANUNUNDA ÖNGÖRÜLEN </w:t>
      </w:r>
      <w:r w:rsidR="00DA5F01" w:rsidRPr="00107AE8">
        <w:rPr>
          <w:rFonts w:ascii="Times New Roman" w:hAnsi="Times New Roman" w:cs="Times New Roman"/>
          <w:b/>
          <w:lang w:val="tr-TR"/>
        </w:rPr>
        <w:t>DEĞERLEME ÖLÇÜLERİ VE TANIMLARI</w:t>
      </w:r>
    </w:p>
    <w:p w:rsidR="00066EA5" w:rsidRPr="00107AE8" w:rsidRDefault="00967A76" w:rsidP="00967A76">
      <w:pPr>
        <w:jc w:val="both"/>
        <w:rPr>
          <w:rFonts w:ascii="Times New Roman" w:hAnsi="Times New Roman" w:cs="Times New Roman"/>
          <w:lang w:val="tr-TR"/>
        </w:rPr>
      </w:pPr>
      <w:r w:rsidRPr="00107AE8">
        <w:rPr>
          <w:rFonts w:ascii="Times New Roman" w:hAnsi="Times New Roman" w:cs="Times New Roman"/>
          <w:b/>
          <w:lang w:val="tr-TR"/>
        </w:rPr>
        <w:t>1.Maliyet Bedeli:</w:t>
      </w:r>
      <w:r w:rsidRPr="00107AE8">
        <w:rPr>
          <w:rFonts w:ascii="Times New Roman" w:hAnsi="Times New Roman" w:cs="Times New Roman"/>
          <w:lang w:val="tr-TR"/>
        </w:rPr>
        <w:t xml:space="preserve"> Maliyet bedeli, iktisadi bir kıymetin iktisap edilmesi veyahut değerinin artırılması münasebetiyle yapılan ödemelerle bunlara </w:t>
      </w:r>
      <w:proofErr w:type="spellStart"/>
      <w:r w:rsidRPr="00107AE8">
        <w:rPr>
          <w:rFonts w:ascii="Times New Roman" w:hAnsi="Times New Roman" w:cs="Times New Roman"/>
          <w:lang w:val="tr-TR"/>
        </w:rPr>
        <w:t>müteferri</w:t>
      </w:r>
      <w:proofErr w:type="spellEnd"/>
      <w:r w:rsidRPr="00107AE8">
        <w:rPr>
          <w:rFonts w:ascii="Times New Roman" w:hAnsi="Times New Roman" w:cs="Times New Roman"/>
          <w:lang w:val="tr-TR"/>
        </w:rPr>
        <w:t xml:space="preserve"> bilumum giderlerin toplamını ifade eder.</w:t>
      </w:r>
    </w:p>
    <w:p w:rsidR="00F219A8" w:rsidRPr="00107AE8" w:rsidRDefault="00F219A8" w:rsidP="00F219A8">
      <w:pPr>
        <w:jc w:val="both"/>
        <w:rPr>
          <w:rFonts w:ascii="Times New Roman" w:hAnsi="Times New Roman" w:cs="Times New Roman"/>
          <w:lang w:val="tr-TR"/>
        </w:rPr>
      </w:pPr>
      <w:proofErr w:type="gramStart"/>
      <w:r w:rsidRPr="00107AE8">
        <w:rPr>
          <w:rFonts w:ascii="Times New Roman" w:hAnsi="Times New Roman" w:cs="Times New Roman"/>
          <w:lang w:val="tr-TR"/>
        </w:rPr>
        <w:t>a</w:t>
      </w:r>
      <w:proofErr w:type="gramEnd"/>
      <w:r w:rsidRPr="00107AE8">
        <w:rPr>
          <w:rFonts w:ascii="Times New Roman" w:hAnsi="Times New Roman" w:cs="Times New Roman"/>
          <w:lang w:val="tr-TR"/>
        </w:rPr>
        <w:t xml:space="preserve">. </w:t>
      </w:r>
      <w:proofErr w:type="spellStart"/>
      <w:r w:rsidR="00967A76" w:rsidRPr="00107AE8">
        <w:rPr>
          <w:rFonts w:ascii="Times New Roman" w:hAnsi="Times New Roman" w:cs="Times New Roman"/>
          <w:lang w:val="tr-TR"/>
        </w:rPr>
        <w:t>İktisasi</w:t>
      </w:r>
      <w:proofErr w:type="spellEnd"/>
      <w:r w:rsidR="00967A76" w:rsidRPr="00107AE8">
        <w:rPr>
          <w:rFonts w:ascii="Times New Roman" w:hAnsi="Times New Roman" w:cs="Times New Roman"/>
          <w:lang w:val="tr-TR"/>
        </w:rPr>
        <w:t xml:space="preserve"> işletmelere dahil gayrimenkuller</w:t>
      </w:r>
      <w:r w:rsidR="006C3E07" w:rsidRPr="00107AE8">
        <w:rPr>
          <w:rFonts w:ascii="Times New Roman" w:hAnsi="Times New Roman" w:cs="Times New Roman"/>
          <w:lang w:val="tr-TR"/>
        </w:rPr>
        <w:t xml:space="preserve"> maliyet bedeli i</w:t>
      </w:r>
      <w:r w:rsidR="00967A76" w:rsidRPr="00107AE8">
        <w:rPr>
          <w:rFonts w:ascii="Times New Roman" w:hAnsi="Times New Roman" w:cs="Times New Roman"/>
          <w:lang w:val="tr-TR"/>
        </w:rPr>
        <w:t>le değerlendirilir ve iktisadi kıymetin aktifleştirildiği yılın sonuna kadar o kıymetin alımı ile ilgili olarak ödenen faiz ve oluşan kur farklarının mutlaka malın maliyetine eklenmesi zorunludur.</w:t>
      </w:r>
    </w:p>
    <w:p w:rsidR="005A7FA8" w:rsidRPr="00107AE8" w:rsidRDefault="005A7FA8" w:rsidP="00F219A8">
      <w:pPr>
        <w:jc w:val="both"/>
        <w:rPr>
          <w:rFonts w:ascii="Times New Roman" w:hAnsi="Times New Roman" w:cs="Times New Roman"/>
          <w:lang w:val="tr-TR"/>
        </w:rPr>
      </w:pPr>
      <w:proofErr w:type="spellStart"/>
      <w:proofErr w:type="gramStart"/>
      <w:r w:rsidRPr="00107AE8">
        <w:rPr>
          <w:rFonts w:ascii="Times New Roman" w:hAnsi="Times New Roman" w:cs="Times New Roman"/>
          <w:lang w:val="tr-TR"/>
        </w:rPr>
        <w:t>b</w:t>
      </w:r>
      <w:proofErr w:type="gramEnd"/>
      <w:r w:rsidRPr="00107AE8">
        <w:rPr>
          <w:rFonts w:ascii="Times New Roman" w:hAnsi="Times New Roman" w:cs="Times New Roman"/>
          <w:lang w:val="tr-TR"/>
        </w:rPr>
        <w:t>.Gayrimenkullerin</w:t>
      </w:r>
      <w:proofErr w:type="spellEnd"/>
      <w:r w:rsidRPr="00107AE8">
        <w:rPr>
          <w:rFonts w:ascii="Times New Roman" w:hAnsi="Times New Roman" w:cs="Times New Roman"/>
          <w:lang w:val="tr-TR"/>
        </w:rPr>
        <w:t xml:space="preserve"> mütemmim </w:t>
      </w:r>
      <w:proofErr w:type="spellStart"/>
      <w:r w:rsidRPr="00107AE8">
        <w:rPr>
          <w:rFonts w:ascii="Times New Roman" w:hAnsi="Times New Roman" w:cs="Times New Roman"/>
          <w:lang w:val="tr-TR"/>
        </w:rPr>
        <w:t>cüzüleri</w:t>
      </w:r>
      <w:proofErr w:type="spellEnd"/>
      <w:r w:rsidRPr="00107AE8">
        <w:rPr>
          <w:rFonts w:ascii="Times New Roman" w:hAnsi="Times New Roman" w:cs="Times New Roman"/>
          <w:lang w:val="tr-TR"/>
        </w:rPr>
        <w:t xml:space="preserve"> ve teferruatı, tesisat ve makinalar, gemiler ve diğer taşıtlar ile </w:t>
      </w:r>
      <w:proofErr w:type="spellStart"/>
      <w:r w:rsidRPr="00107AE8">
        <w:rPr>
          <w:rFonts w:ascii="Times New Roman" w:hAnsi="Times New Roman" w:cs="Times New Roman"/>
          <w:lang w:val="tr-TR"/>
        </w:rPr>
        <w:t>gayrimaddi</w:t>
      </w:r>
      <w:proofErr w:type="spellEnd"/>
      <w:r w:rsidRPr="00107AE8">
        <w:rPr>
          <w:rFonts w:ascii="Times New Roman" w:hAnsi="Times New Roman" w:cs="Times New Roman"/>
          <w:lang w:val="tr-TR"/>
        </w:rPr>
        <w:t xml:space="preserve"> haklarda </w:t>
      </w:r>
      <w:proofErr w:type="spellStart"/>
      <w:r w:rsidRPr="00107AE8">
        <w:rPr>
          <w:rFonts w:ascii="Times New Roman" w:hAnsi="Times New Roman" w:cs="Times New Roman"/>
          <w:lang w:val="tr-TR"/>
        </w:rPr>
        <w:t>gayr</w:t>
      </w:r>
      <w:r w:rsidR="006C3E07" w:rsidRPr="00107AE8">
        <w:rPr>
          <w:rFonts w:ascii="Times New Roman" w:hAnsi="Times New Roman" w:cs="Times New Roman"/>
          <w:lang w:val="tr-TR"/>
        </w:rPr>
        <w:t>imenküller</w:t>
      </w:r>
      <w:proofErr w:type="spellEnd"/>
      <w:r w:rsidR="006C3E07" w:rsidRPr="00107AE8">
        <w:rPr>
          <w:rFonts w:ascii="Times New Roman" w:hAnsi="Times New Roman" w:cs="Times New Roman"/>
          <w:lang w:val="tr-TR"/>
        </w:rPr>
        <w:t xml:space="preserve"> gibi maliyet bedeli i</w:t>
      </w:r>
      <w:r w:rsidRPr="00107AE8">
        <w:rPr>
          <w:rFonts w:ascii="Times New Roman" w:hAnsi="Times New Roman" w:cs="Times New Roman"/>
          <w:lang w:val="tr-TR"/>
        </w:rPr>
        <w:t>le değerlenir.</w:t>
      </w:r>
    </w:p>
    <w:p w:rsidR="00F219A8" w:rsidRPr="00107AE8" w:rsidRDefault="00F219A8" w:rsidP="00F219A8">
      <w:pPr>
        <w:jc w:val="both"/>
        <w:rPr>
          <w:rFonts w:ascii="Times New Roman" w:hAnsi="Times New Roman" w:cs="Times New Roman"/>
          <w:lang w:val="tr-TR"/>
        </w:rPr>
      </w:pPr>
      <w:proofErr w:type="spellStart"/>
      <w:proofErr w:type="gramStart"/>
      <w:r w:rsidRPr="00107AE8">
        <w:rPr>
          <w:rFonts w:ascii="Times New Roman" w:hAnsi="Times New Roman" w:cs="Times New Roman"/>
          <w:lang w:val="tr-TR"/>
        </w:rPr>
        <w:t>b</w:t>
      </w:r>
      <w:proofErr w:type="gramEnd"/>
      <w:r w:rsidRPr="00107AE8">
        <w:rPr>
          <w:rFonts w:ascii="Times New Roman" w:hAnsi="Times New Roman" w:cs="Times New Roman"/>
          <w:lang w:val="tr-TR"/>
        </w:rPr>
        <w:t>.</w:t>
      </w:r>
      <w:r w:rsidR="00967A76" w:rsidRPr="00107AE8">
        <w:rPr>
          <w:rFonts w:ascii="Times New Roman" w:hAnsi="Times New Roman" w:cs="Times New Roman"/>
          <w:lang w:val="tr-TR"/>
        </w:rPr>
        <w:t>Mülkiyeti</w:t>
      </w:r>
      <w:proofErr w:type="spellEnd"/>
      <w:r w:rsidR="00967A76" w:rsidRPr="00107AE8">
        <w:rPr>
          <w:rFonts w:ascii="Times New Roman" w:hAnsi="Times New Roman" w:cs="Times New Roman"/>
          <w:lang w:val="tr-TR"/>
        </w:rPr>
        <w:t xml:space="preserve"> </w:t>
      </w:r>
      <w:r w:rsidRPr="00107AE8">
        <w:rPr>
          <w:rFonts w:ascii="Times New Roman" w:hAnsi="Times New Roman" w:cs="Times New Roman"/>
          <w:lang w:val="tr-TR"/>
        </w:rPr>
        <w:t>işetmeye</w:t>
      </w:r>
      <w:r w:rsidR="009E1B1C" w:rsidRPr="00107AE8">
        <w:rPr>
          <w:rFonts w:ascii="Times New Roman" w:hAnsi="Times New Roman" w:cs="Times New Roman"/>
          <w:lang w:val="tr-TR"/>
        </w:rPr>
        <w:t xml:space="preserve"> ait bir gayrimenkulü</w:t>
      </w:r>
      <w:r w:rsidR="00967A76" w:rsidRPr="00107AE8">
        <w:rPr>
          <w:rFonts w:ascii="Times New Roman" w:hAnsi="Times New Roman" w:cs="Times New Roman"/>
          <w:lang w:val="tr-TR"/>
        </w:rPr>
        <w:t xml:space="preserve">n iktisadi değerini artırıcı mahiyette bir harcama yapılması halinde bu tutar gayrimenkulün maliyet bedeline atılması zorunludur. </w:t>
      </w:r>
    </w:p>
    <w:p w:rsidR="005A7FA8" w:rsidRPr="00107AE8" w:rsidRDefault="00F219A8" w:rsidP="0049587D">
      <w:pPr>
        <w:jc w:val="both"/>
        <w:rPr>
          <w:rFonts w:ascii="Times New Roman" w:hAnsi="Times New Roman" w:cs="Times New Roman"/>
          <w:lang w:val="tr-TR"/>
        </w:rPr>
      </w:pPr>
      <w:proofErr w:type="gramStart"/>
      <w:r w:rsidRPr="00107AE8">
        <w:rPr>
          <w:rFonts w:ascii="Times New Roman" w:hAnsi="Times New Roman" w:cs="Times New Roman"/>
          <w:lang w:val="tr-TR"/>
        </w:rPr>
        <w:t>c</w:t>
      </w:r>
      <w:proofErr w:type="gramEnd"/>
      <w:r w:rsidRPr="00107AE8">
        <w:rPr>
          <w:rFonts w:ascii="Times New Roman" w:hAnsi="Times New Roman" w:cs="Times New Roman"/>
          <w:lang w:val="tr-TR"/>
        </w:rPr>
        <w:t>.</w:t>
      </w:r>
      <w:r w:rsidR="005A7FA8" w:rsidRPr="00107AE8">
        <w:rPr>
          <w:rFonts w:ascii="Times New Roman" w:hAnsi="Times New Roman" w:cs="Times New Roman"/>
          <w:lang w:val="tr-TR"/>
        </w:rPr>
        <w:t xml:space="preserve"> </w:t>
      </w:r>
      <w:r w:rsidRPr="00107AE8">
        <w:rPr>
          <w:rFonts w:ascii="Times New Roman" w:hAnsi="Times New Roman" w:cs="Times New Roman"/>
          <w:lang w:val="tr-TR"/>
        </w:rPr>
        <w:t>İ</w:t>
      </w:r>
      <w:r w:rsidR="005A7FA8" w:rsidRPr="00107AE8">
        <w:rPr>
          <w:rFonts w:ascii="Times New Roman" w:hAnsi="Times New Roman" w:cs="Times New Roman"/>
          <w:lang w:val="tr-TR"/>
        </w:rPr>
        <w:t>şletmede i</w:t>
      </w:r>
      <w:r w:rsidRPr="00107AE8">
        <w:rPr>
          <w:rFonts w:ascii="Times New Roman" w:hAnsi="Times New Roman" w:cs="Times New Roman"/>
          <w:lang w:val="tr-TR"/>
        </w:rPr>
        <w:t>nşa</w:t>
      </w:r>
      <w:r w:rsidR="005A7FA8" w:rsidRPr="00107AE8">
        <w:rPr>
          <w:rFonts w:ascii="Times New Roman" w:hAnsi="Times New Roman" w:cs="Times New Roman"/>
          <w:lang w:val="tr-TR"/>
        </w:rPr>
        <w:t xml:space="preserve"> edilen binalarda</w:t>
      </w:r>
      <w:r w:rsidRPr="00107AE8">
        <w:rPr>
          <w:rFonts w:ascii="Times New Roman" w:hAnsi="Times New Roman" w:cs="Times New Roman"/>
          <w:lang w:val="tr-TR"/>
        </w:rPr>
        <w:t xml:space="preserve"> ve </w:t>
      </w:r>
      <w:r w:rsidR="005A7FA8" w:rsidRPr="00107AE8">
        <w:rPr>
          <w:rFonts w:ascii="Times New Roman" w:hAnsi="Times New Roman" w:cs="Times New Roman"/>
          <w:lang w:val="tr-TR"/>
        </w:rPr>
        <w:t xml:space="preserve">gemilerde, imal edilen </w:t>
      </w:r>
      <w:proofErr w:type="spellStart"/>
      <w:r w:rsidR="005A7FA8" w:rsidRPr="00107AE8">
        <w:rPr>
          <w:rFonts w:ascii="Times New Roman" w:hAnsi="Times New Roman" w:cs="Times New Roman"/>
          <w:lang w:val="tr-TR"/>
        </w:rPr>
        <w:t>makinma</w:t>
      </w:r>
      <w:proofErr w:type="spellEnd"/>
      <w:r w:rsidR="005A7FA8" w:rsidRPr="00107AE8">
        <w:rPr>
          <w:rFonts w:ascii="Times New Roman" w:hAnsi="Times New Roman" w:cs="Times New Roman"/>
          <w:lang w:val="tr-TR"/>
        </w:rPr>
        <w:t xml:space="preserve"> ve tesisatta bunların </w:t>
      </w:r>
      <w:r w:rsidRPr="00107AE8">
        <w:rPr>
          <w:rFonts w:ascii="Times New Roman" w:hAnsi="Times New Roman" w:cs="Times New Roman"/>
          <w:lang w:val="tr-TR"/>
        </w:rPr>
        <w:t xml:space="preserve">imal </w:t>
      </w:r>
      <w:r w:rsidR="005A7FA8" w:rsidRPr="00107AE8">
        <w:rPr>
          <w:rFonts w:ascii="Times New Roman" w:hAnsi="Times New Roman" w:cs="Times New Roman"/>
          <w:lang w:val="tr-TR"/>
        </w:rPr>
        <w:t xml:space="preserve">ve inşa </w:t>
      </w:r>
      <w:r w:rsidRPr="00107AE8">
        <w:rPr>
          <w:rFonts w:ascii="Times New Roman" w:hAnsi="Times New Roman" w:cs="Times New Roman"/>
          <w:lang w:val="tr-TR"/>
        </w:rPr>
        <w:t>giderleri</w:t>
      </w:r>
      <w:r w:rsidR="005A7FA8" w:rsidRPr="00107AE8">
        <w:rPr>
          <w:rFonts w:ascii="Times New Roman" w:hAnsi="Times New Roman" w:cs="Times New Roman"/>
          <w:lang w:val="tr-TR"/>
        </w:rPr>
        <w:t xml:space="preserve"> </w:t>
      </w:r>
      <w:proofErr w:type="spellStart"/>
      <w:r w:rsidR="005A7FA8" w:rsidRPr="00107AE8">
        <w:rPr>
          <w:rFonts w:ascii="Times New Roman" w:hAnsi="Times New Roman" w:cs="Times New Roman"/>
          <w:lang w:val="tr-TR"/>
        </w:rPr>
        <w:t>satınalma</w:t>
      </w:r>
      <w:proofErr w:type="spellEnd"/>
      <w:r w:rsidR="005A7FA8" w:rsidRPr="00107AE8">
        <w:rPr>
          <w:rFonts w:ascii="Times New Roman" w:hAnsi="Times New Roman" w:cs="Times New Roman"/>
          <w:lang w:val="tr-TR"/>
        </w:rPr>
        <w:t xml:space="preserve"> bedeli yerine geçer.</w:t>
      </w:r>
    </w:p>
    <w:p w:rsidR="00F219A8" w:rsidRPr="00107AE8" w:rsidRDefault="006C3E07" w:rsidP="006C3E07">
      <w:pPr>
        <w:jc w:val="both"/>
        <w:rPr>
          <w:rFonts w:ascii="Times New Roman" w:hAnsi="Times New Roman" w:cs="Times New Roman"/>
          <w:lang w:val="tr-TR"/>
        </w:rPr>
      </w:pPr>
      <w:proofErr w:type="gramStart"/>
      <w:r w:rsidRPr="00107AE8">
        <w:rPr>
          <w:rFonts w:ascii="Times New Roman" w:hAnsi="Times New Roman" w:cs="Times New Roman"/>
          <w:lang w:val="tr-TR"/>
        </w:rPr>
        <w:t>d</w:t>
      </w:r>
      <w:proofErr w:type="gramEnd"/>
      <w:r w:rsidR="00F219A8" w:rsidRPr="00107AE8">
        <w:rPr>
          <w:rFonts w:ascii="Times New Roman" w:hAnsi="Times New Roman" w:cs="Times New Roman"/>
          <w:lang w:val="tr-TR"/>
        </w:rPr>
        <w:t xml:space="preserve">. </w:t>
      </w:r>
      <w:proofErr w:type="spellStart"/>
      <w:r w:rsidR="005A7FA8" w:rsidRPr="00107AE8">
        <w:rPr>
          <w:rFonts w:ascii="Times New Roman" w:hAnsi="Times New Roman" w:cs="Times New Roman"/>
          <w:lang w:val="tr-TR"/>
        </w:rPr>
        <w:t>Alat</w:t>
      </w:r>
      <w:proofErr w:type="spellEnd"/>
      <w:r w:rsidR="005A7FA8" w:rsidRPr="00107AE8">
        <w:rPr>
          <w:rFonts w:ascii="Times New Roman" w:hAnsi="Times New Roman" w:cs="Times New Roman"/>
          <w:lang w:val="tr-TR"/>
        </w:rPr>
        <w:t>, edevat, mefruşat ve demirbaş e</w:t>
      </w:r>
      <w:r w:rsidR="00F219A8" w:rsidRPr="00107AE8">
        <w:rPr>
          <w:rFonts w:ascii="Times New Roman" w:hAnsi="Times New Roman" w:cs="Times New Roman"/>
          <w:lang w:val="tr-TR"/>
        </w:rPr>
        <w:t>şya</w:t>
      </w:r>
      <w:r w:rsidRPr="00107AE8">
        <w:rPr>
          <w:rFonts w:ascii="Times New Roman" w:hAnsi="Times New Roman" w:cs="Times New Roman"/>
          <w:lang w:val="tr-TR"/>
        </w:rPr>
        <w:t xml:space="preserve"> maliyet bedeliy</w:t>
      </w:r>
      <w:r w:rsidR="005A7FA8" w:rsidRPr="00107AE8">
        <w:rPr>
          <w:rFonts w:ascii="Times New Roman" w:hAnsi="Times New Roman" w:cs="Times New Roman"/>
          <w:lang w:val="tr-TR"/>
        </w:rPr>
        <w:t>le değerlenir</w:t>
      </w:r>
      <w:r w:rsidRPr="00107AE8">
        <w:rPr>
          <w:rFonts w:ascii="Times New Roman" w:hAnsi="Times New Roman" w:cs="Times New Roman"/>
          <w:lang w:val="tr-TR"/>
        </w:rPr>
        <w:t>.</w:t>
      </w:r>
      <w:r w:rsidR="0049587D" w:rsidRPr="00107AE8">
        <w:rPr>
          <w:rFonts w:ascii="Times New Roman" w:hAnsi="Times New Roman" w:cs="Times New Roman"/>
          <w:lang w:val="tr-TR"/>
        </w:rPr>
        <w:t xml:space="preserve"> </w:t>
      </w:r>
      <w:proofErr w:type="spellStart"/>
      <w:r w:rsidRPr="00107AE8">
        <w:rPr>
          <w:rFonts w:ascii="Times New Roman" w:hAnsi="Times New Roman" w:cs="Times New Roman"/>
          <w:lang w:val="tr-TR"/>
        </w:rPr>
        <w:t>Satınalma</w:t>
      </w:r>
      <w:proofErr w:type="spellEnd"/>
      <w:r w:rsidRPr="00107AE8">
        <w:rPr>
          <w:rFonts w:ascii="Times New Roman" w:hAnsi="Times New Roman" w:cs="Times New Roman"/>
          <w:lang w:val="tr-TR"/>
        </w:rPr>
        <w:t xml:space="preserve"> bedellerinden gayri komisyon ve nakliye giderleri gibi özel giderler maliyete eklenir. İmal edilen </w:t>
      </w:r>
      <w:proofErr w:type="spellStart"/>
      <w:r w:rsidRPr="00107AE8">
        <w:rPr>
          <w:rFonts w:ascii="Times New Roman" w:hAnsi="Times New Roman" w:cs="Times New Roman"/>
          <w:lang w:val="tr-TR"/>
        </w:rPr>
        <w:t>alat</w:t>
      </w:r>
      <w:proofErr w:type="spellEnd"/>
      <w:r w:rsidRPr="00107AE8">
        <w:rPr>
          <w:rFonts w:ascii="Times New Roman" w:hAnsi="Times New Roman" w:cs="Times New Roman"/>
          <w:lang w:val="tr-TR"/>
        </w:rPr>
        <w:t xml:space="preserve">, edevat, mefruşat ve demirbaşlarda imal giderleri </w:t>
      </w:r>
      <w:proofErr w:type="spellStart"/>
      <w:r w:rsidRPr="00107AE8">
        <w:rPr>
          <w:rFonts w:ascii="Times New Roman" w:hAnsi="Times New Roman" w:cs="Times New Roman"/>
          <w:lang w:val="tr-TR"/>
        </w:rPr>
        <w:t>satınalma</w:t>
      </w:r>
      <w:proofErr w:type="spellEnd"/>
      <w:r w:rsidRPr="00107AE8">
        <w:rPr>
          <w:rFonts w:ascii="Times New Roman" w:hAnsi="Times New Roman" w:cs="Times New Roman"/>
          <w:lang w:val="tr-TR"/>
        </w:rPr>
        <w:t xml:space="preserve"> bedeli yerine geçer.</w:t>
      </w:r>
    </w:p>
    <w:p w:rsidR="00AE041E" w:rsidRPr="00107AE8" w:rsidRDefault="006C3E07" w:rsidP="00F219A8">
      <w:pPr>
        <w:jc w:val="both"/>
        <w:rPr>
          <w:rFonts w:ascii="Times New Roman" w:hAnsi="Times New Roman" w:cs="Times New Roman"/>
          <w:lang w:val="tr-TR"/>
        </w:rPr>
      </w:pPr>
      <w:proofErr w:type="gramStart"/>
      <w:r w:rsidRPr="00107AE8">
        <w:rPr>
          <w:rFonts w:ascii="Times New Roman" w:hAnsi="Times New Roman" w:cs="Times New Roman"/>
          <w:lang w:val="tr-TR"/>
        </w:rPr>
        <w:t>e</w:t>
      </w:r>
      <w:proofErr w:type="gramEnd"/>
      <w:r w:rsidR="00F219A8" w:rsidRPr="00107AE8">
        <w:rPr>
          <w:rFonts w:ascii="Times New Roman" w:hAnsi="Times New Roman" w:cs="Times New Roman"/>
          <w:lang w:val="tr-TR"/>
        </w:rPr>
        <w:t>. Emtia</w:t>
      </w:r>
      <w:r w:rsidRPr="00107AE8">
        <w:rPr>
          <w:rFonts w:ascii="Times New Roman" w:hAnsi="Times New Roman" w:cs="Times New Roman"/>
          <w:lang w:val="tr-TR"/>
        </w:rPr>
        <w:t xml:space="preserve"> maliyet bedeli ile değerlenir. </w:t>
      </w:r>
    </w:p>
    <w:p w:rsidR="00F219A8" w:rsidRPr="00107AE8" w:rsidRDefault="006C3E07" w:rsidP="00F219A8">
      <w:pPr>
        <w:jc w:val="both"/>
        <w:rPr>
          <w:rFonts w:ascii="Times New Roman" w:hAnsi="Times New Roman" w:cs="Times New Roman"/>
          <w:lang w:val="tr-TR"/>
        </w:rPr>
      </w:pPr>
      <w:proofErr w:type="gramStart"/>
      <w:r w:rsidRPr="00107AE8">
        <w:rPr>
          <w:rFonts w:ascii="Times New Roman" w:hAnsi="Times New Roman" w:cs="Times New Roman"/>
          <w:lang w:val="tr-TR"/>
        </w:rPr>
        <w:t>f</w:t>
      </w:r>
      <w:proofErr w:type="gramEnd"/>
      <w:r w:rsidRPr="00107AE8">
        <w:rPr>
          <w:rFonts w:ascii="Times New Roman" w:hAnsi="Times New Roman" w:cs="Times New Roman"/>
          <w:lang w:val="tr-TR"/>
        </w:rPr>
        <w:t xml:space="preserve">. İmal edilen </w:t>
      </w:r>
      <w:r w:rsidR="00630918" w:rsidRPr="00107AE8">
        <w:rPr>
          <w:rFonts w:ascii="Times New Roman" w:hAnsi="Times New Roman" w:cs="Times New Roman"/>
          <w:lang w:val="tr-TR"/>
        </w:rPr>
        <w:t>tam ve yarı mamul emtianın maliyet bedeli;</w:t>
      </w:r>
    </w:p>
    <w:p w:rsidR="00630918" w:rsidRPr="00107AE8" w:rsidRDefault="00630918" w:rsidP="00F219A8">
      <w:pPr>
        <w:jc w:val="both"/>
        <w:rPr>
          <w:rFonts w:ascii="Times New Roman" w:hAnsi="Times New Roman" w:cs="Times New Roman"/>
          <w:lang w:val="tr-TR"/>
        </w:rPr>
      </w:pPr>
      <w:r w:rsidRPr="00107AE8">
        <w:rPr>
          <w:rFonts w:ascii="Times New Roman" w:hAnsi="Times New Roman" w:cs="Times New Roman"/>
          <w:lang w:val="tr-TR"/>
        </w:rPr>
        <w:t xml:space="preserve">   - Mamulün vücuda getirilmesinde sarf edilen iptidai ve ham maddeler</w:t>
      </w:r>
      <w:r w:rsidR="0049587D" w:rsidRPr="00107AE8">
        <w:rPr>
          <w:rFonts w:ascii="Times New Roman" w:hAnsi="Times New Roman" w:cs="Times New Roman"/>
          <w:lang w:val="tr-TR"/>
        </w:rPr>
        <w:t>in</w:t>
      </w:r>
      <w:r w:rsidRPr="00107AE8">
        <w:rPr>
          <w:rFonts w:ascii="Times New Roman" w:hAnsi="Times New Roman" w:cs="Times New Roman"/>
          <w:lang w:val="tr-TR"/>
        </w:rPr>
        <w:t xml:space="preserve"> bedeli,</w:t>
      </w:r>
    </w:p>
    <w:p w:rsidR="00630918" w:rsidRPr="00107AE8" w:rsidRDefault="00630918" w:rsidP="00F219A8">
      <w:pPr>
        <w:jc w:val="both"/>
        <w:rPr>
          <w:rFonts w:ascii="Times New Roman" w:hAnsi="Times New Roman" w:cs="Times New Roman"/>
          <w:lang w:val="tr-TR"/>
        </w:rPr>
      </w:pPr>
      <w:r w:rsidRPr="00107AE8">
        <w:rPr>
          <w:rFonts w:ascii="Times New Roman" w:hAnsi="Times New Roman" w:cs="Times New Roman"/>
          <w:lang w:val="tr-TR"/>
        </w:rPr>
        <w:t xml:space="preserve">   - Mamule isabet eden işçilik, </w:t>
      </w:r>
    </w:p>
    <w:p w:rsidR="00630918" w:rsidRPr="00107AE8" w:rsidRDefault="00630918" w:rsidP="00F219A8">
      <w:pPr>
        <w:jc w:val="both"/>
        <w:rPr>
          <w:rFonts w:ascii="Times New Roman" w:hAnsi="Times New Roman" w:cs="Times New Roman"/>
          <w:lang w:val="tr-TR"/>
        </w:rPr>
      </w:pPr>
      <w:r w:rsidRPr="00107AE8">
        <w:rPr>
          <w:rFonts w:ascii="Times New Roman" w:hAnsi="Times New Roman" w:cs="Times New Roman"/>
          <w:lang w:val="tr-TR"/>
        </w:rPr>
        <w:t xml:space="preserve">   - Gene</w:t>
      </w:r>
      <w:r w:rsidR="0049587D" w:rsidRPr="00107AE8">
        <w:rPr>
          <w:rFonts w:ascii="Times New Roman" w:hAnsi="Times New Roman" w:cs="Times New Roman"/>
          <w:lang w:val="tr-TR"/>
        </w:rPr>
        <w:t>l imal giderlerinden mamule düş</w:t>
      </w:r>
      <w:r w:rsidRPr="00107AE8">
        <w:rPr>
          <w:rFonts w:ascii="Times New Roman" w:hAnsi="Times New Roman" w:cs="Times New Roman"/>
          <w:lang w:val="tr-TR"/>
        </w:rPr>
        <w:t>en hisse,</w:t>
      </w:r>
    </w:p>
    <w:p w:rsidR="00630918" w:rsidRPr="00107AE8" w:rsidRDefault="00630918" w:rsidP="00F219A8">
      <w:pPr>
        <w:jc w:val="both"/>
        <w:rPr>
          <w:rFonts w:ascii="Times New Roman" w:hAnsi="Times New Roman" w:cs="Times New Roman"/>
          <w:lang w:val="tr-TR"/>
        </w:rPr>
      </w:pPr>
      <w:r w:rsidRPr="00107AE8">
        <w:rPr>
          <w:rFonts w:ascii="Times New Roman" w:hAnsi="Times New Roman" w:cs="Times New Roman"/>
          <w:lang w:val="tr-TR"/>
        </w:rPr>
        <w:t xml:space="preserve">   - Genel idare giderlerinden mamule düşen hisse (B</w:t>
      </w:r>
      <w:r w:rsidR="0049587D" w:rsidRPr="00107AE8">
        <w:rPr>
          <w:rFonts w:ascii="Times New Roman" w:hAnsi="Times New Roman" w:cs="Times New Roman"/>
          <w:lang w:val="tr-TR"/>
        </w:rPr>
        <w:t>u</w:t>
      </w:r>
      <w:r w:rsidRPr="00107AE8">
        <w:rPr>
          <w:rFonts w:ascii="Times New Roman" w:hAnsi="Times New Roman" w:cs="Times New Roman"/>
          <w:lang w:val="tr-TR"/>
        </w:rPr>
        <w:t xml:space="preserve"> hissenin mamul maliyetine katılması ihtiyaridir.),</w:t>
      </w:r>
    </w:p>
    <w:p w:rsidR="00630918" w:rsidRPr="00107AE8" w:rsidRDefault="00630918" w:rsidP="00F219A8">
      <w:pPr>
        <w:jc w:val="both"/>
        <w:rPr>
          <w:rFonts w:ascii="Times New Roman" w:hAnsi="Times New Roman" w:cs="Times New Roman"/>
          <w:lang w:val="tr-TR"/>
        </w:rPr>
      </w:pPr>
      <w:r w:rsidRPr="00107AE8">
        <w:rPr>
          <w:rFonts w:ascii="Times New Roman" w:hAnsi="Times New Roman" w:cs="Times New Roman"/>
          <w:lang w:val="tr-TR"/>
        </w:rPr>
        <w:t xml:space="preserve">    - Ambalajlı olarak piyasaya arz edilmesi zaruri olan mamullerde ambalaj malzemesinin bedeli,</w:t>
      </w:r>
    </w:p>
    <w:p w:rsidR="00630918" w:rsidRPr="00107AE8" w:rsidRDefault="00630918" w:rsidP="00F219A8">
      <w:pPr>
        <w:jc w:val="both"/>
        <w:rPr>
          <w:rFonts w:ascii="Times New Roman" w:hAnsi="Times New Roman" w:cs="Times New Roman"/>
          <w:lang w:val="tr-TR"/>
        </w:rPr>
      </w:pPr>
      <w:proofErr w:type="gramStart"/>
      <w:r w:rsidRPr="00107AE8">
        <w:rPr>
          <w:rFonts w:ascii="Times New Roman" w:hAnsi="Times New Roman" w:cs="Times New Roman"/>
          <w:lang w:val="tr-TR"/>
        </w:rPr>
        <w:t>toplamından</w:t>
      </w:r>
      <w:proofErr w:type="gramEnd"/>
      <w:r w:rsidRPr="00107AE8">
        <w:rPr>
          <w:rFonts w:ascii="Times New Roman" w:hAnsi="Times New Roman" w:cs="Times New Roman"/>
          <w:lang w:val="tr-TR"/>
        </w:rPr>
        <w:t xml:space="preserve"> oluşacaktır.</w:t>
      </w:r>
    </w:p>
    <w:p w:rsidR="007110F7" w:rsidRPr="00107AE8" w:rsidRDefault="007110F7" w:rsidP="00967A76">
      <w:pPr>
        <w:jc w:val="both"/>
        <w:rPr>
          <w:rFonts w:ascii="Times New Roman" w:hAnsi="Times New Roman" w:cs="Times New Roman"/>
          <w:lang w:val="tr-TR"/>
        </w:rPr>
      </w:pPr>
      <w:proofErr w:type="gramStart"/>
      <w:r w:rsidRPr="00107AE8">
        <w:rPr>
          <w:rFonts w:ascii="Times New Roman" w:hAnsi="Times New Roman" w:cs="Times New Roman"/>
          <w:lang w:val="tr-TR"/>
        </w:rPr>
        <w:t>g.</w:t>
      </w:r>
      <w:proofErr w:type="gramEnd"/>
      <w:r w:rsidRPr="00107AE8">
        <w:rPr>
          <w:rFonts w:ascii="Times New Roman" w:hAnsi="Times New Roman" w:cs="Times New Roman"/>
          <w:lang w:val="tr-TR"/>
        </w:rPr>
        <w:t xml:space="preserve"> Zirai mahsuller maliyet bedeli ile değerlenir. Bu bedel, zirai mahsullerin hususiyetlerine göre (f) ayrımında yer verilen </w:t>
      </w:r>
      <w:proofErr w:type="spellStart"/>
      <w:r w:rsidRPr="00107AE8">
        <w:rPr>
          <w:rFonts w:ascii="Times New Roman" w:hAnsi="Times New Roman" w:cs="Times New Roman"/>
          <w:lang w:val="tr-TR"/>
        </w:rPr>
        <w:t>unsurlana</w:t>
      </w:r>
      <w:proofErr w:type="spellEnd"/>
      <w:r w:rsidRPr="00107AE8">
        <w:rPr>
          <w:rFonts w:ascii="Times New Roman" w:hAnsi="Times New Roman" w:cs="Times New Roman"/>
          <w:lang w:val="tr-TR"/>
        </w:rPr>
        <w:t xml:space="preserve"> mütenazır olarak Maliye Bakanlığınca tespit edilecek </w:t>
      </w:r>
      <w:proofErr w:type="gramStart"/>
      <w:r w:rsidRPr="00107AE8">
        <w:rPr>
          <w:rFonts w:ascii="Times New Roman" w:hAnsi="Times New Roman" w:cs="Times New Roman"/>
          <w:lang w:val="tr-TR"/>
        </w:rPr>
        <w:t>esaslar  dairesinde</w:t>
      </w:r>
      <w:proofErr w:type="gramEnd"/>
      <w:r w:rsidRPr="00107AE8">
        <w:rPr>
          <w:rFonts w:ascii="Times New Roman" w:hAnsi="Times New Roman" w:cs="Times New Roman"/>
          <w:lang w:val="tr-TR"/>
        </w:rPr>
        <w:t xml:space="preserve"> hesaplanacaktır.</w:t>
      </w:r>
    </w:p>
    <w:p w:rsidR="007110F7" w:rsidRPr="00107AE8" w:rsidRDefault="007110F7" w:rsidP="00967A76">
      <w:pPr>
        <w:jc w:val="both"/>
        <w:rPr>
          <w:rFonts w:ascii="Times New Roman" w:hAnsi="Times New Roman" w:cs="Times New Roman"/>
          <w:lang w:val="tr-TR"/>
        </w:rPr>
      </w:pPr>
      <w:proofErr w:type="gramStart"/>
      <w:r w:rsidRPr="00107AE8">
        <w:rPr>
          <w:rFonts w:ascii="Times New Roman" w:hAnsi="Times New Roman" w:cs="Times New Roman"/>
          <w:lang w:val="tr-TR"/>
        </w:rPr>
        <w:t>h</w:t>
      </w:r>
      <w:proofErr w:type="gramEnd"/>
      <w:r w:rsidRPr="00107AE8">
        <w:rPr>
          <w:rFonts w:ascii="Times New Roman" w:hAnsi="Times New Roman" w:cs="Times New Roman"/>
          <w:lang w:val="tr-TR"/>
        </w:rPr>
        <w:t>. Zirai işletmelere dahil hayvanlar maliyet bedeli ile değerlenir.</w:t>
      </w:r>
    </w:p>
    <w:p w:rsidR="00967A76" w:rsidRPr="00107AE8" w:rsidRDefault="00967A76" w:rsidP="00967A76">
      <w:pPr>
        <w:jc w:val="both"/>
        <w:rPr>
          <w:rFonts w:ascii="Times New Roman" w:hAnsi="Times New Roman" w:cs="Times New Roman"/>
          <w:lang w:val="tr-TR"/>
        </w:rPr>
      </w:pPr>
      <w:r w:rsidRPr="00107AE8">
        <w:rPr>
          <w:rFonts w:ascii="Times New Roman" w:hAnsi="Times New Roman" w:cs="Times New Roman"/>
          <w:b/>
          <w:lang w:val="tr-TR"/>
        </w:rPr>
        <w:t>2.Borsa Rayici:</w:t>
      </w:r>
      <w:r w:rsidRPr="00107AE8">
        <w:rPr>
          <w:rFonts w:ascii="Times New Roman" w:hAnsi="Times New Roman" w:cs="Times New Roman"/>
          <w:lang w:val="tr-TR"/>
        </w:rPr>
        <w:t xml:space="preserve"> Borsa rayici, gerek menkul kıymetler ve kambiyo borsasına gerekse ticaret borsalarına kayıtlı olan iktisadi kıymetlerin değerlemeden evvelki son muamele gününde borsadaki muamelelerin ortalama değerlerini ifade eder.</w:t>
      </w:r>
    </w:p>
    <w:p w:rsidR="00967A76" w:rsidRPr="00107AE8" w:rsidRDefault="00967A76" w:rsidP="00967A76">
      <w:pPr>
        <w:jc w:val="both"/>
        <w:rPr>
          <w:rFonts w:ascii="Times New Roman" w:hAnsi="Times New Roman" w:cs="Times New Roman"/>
          <w:lang w:val="tr-TR"/>
        </w:rPr>
      </w:pPr>
      <w:r w:rsidRPr="00107AE8">
        <w:rPr>
          <w:rFonts w:ascii="Times New Roman" w:hAnsi="Times New Roman" w:cs="Times New Roman"/>
          <w:lang w:val="tr-TR"/>
        </w:rPr>
        <w:lastRenderedPageBreak/>
        <w:t xml:space="preserve">Normal temevvüçler dışında fiyatlarda bariz kararsızlıklar görülen hallerde, son muamele günü yerine değerlemeye </w:t>
      </w:r>
      <w:proofErr w:type="spellStart"/>
      <w:r w:rsidRPr="00107AE8">
        <w:rPr>
          <w:rFonts w:ascii="Times New Roman" w:hAnsi="Times New Roman" w:cs="Times New Roman"/>
          <w:lang w:val="tr-TR"/>
        </w:rPr>
        <w:t>tekaddün</w:t>
      </w:r>
      <w:proofErr w:type="spellEnd"/>
      <w:r w:rsidRPr="00107AE8">
        <w:rPr>
          <w:rFonts w:ascii="Times New Roman" w:hAnsi="Times New Roman" w:cs="Times New Roman"/>
          <w:lang w:val="tr-TR"/>
        </w:rPr>
        <w:t xml:space="preserve"> eden 30 gün içindeki ortalama rayici esas olarak aldırmaya Maliye Bakanlığı </w:t>
      </w:r>
      <w:proofErr w:type="spellStart"/>
      <w:r w:rsidRPr="00107AE8">
        <w:rPr>
          <w:rFonts w:ascii="Times New Roman" w:hAnsi="Times New Roman" w:cs="Times New Roman"/>
          <w:lang w:val="tr-TR"/>
        </w:rPr>
        <w:t>yetkillidir</w:t>
      </w:r>
      <w:proofErr w:type="spellEnd"/>
      <w:r w:rsidRPr="00107AE8">
        <w:rPr>
          <w:rFonts w:ascii="Times New Roman" w:hAnsi="Times New Roman" w:cs="Times New Roman"/>
          <w:lang w:val="tr-TR"/>
        </w:rPr>
        <w:t>.</w:t>
      </w:r>
    </w:p>
    <w:p w:rsidR="00AE041E" w:rsidRPr="00107AE8" w:rsidRDefault="00AE041E" w:rsidP="00967A76">
      <w:pPr>
        <w:jc w:val="both"/>
        <w:rPr>
          <w:rFonts w:ascii="Times New Roman" w:hAnsi="Times New Roman" w:cs="Times New Roman"/>
          <w:lang w:val="tr-TR"/>
        </w:rPr>
      </w:pPr>
      <w:proofErr w:type="spellStart"/>
      <w:proofErr w:type="gramStart"/>
      <w:r w:rsidRPr="00107AE8">
        <w:rPr>
          <w:rFonts w:ascii="Times New Roman" w:hAnsi="Times New Roman" w:cs="Times New Roman"/>
          <w:lang w:val="tr-TR"/>
        </w:rPr>
        <w:t>a</w:t>
      </w:r>
      <w:proofErr w:type="gramEnd"/>
      <w:r w:rsidRPr="00107AE8">
        <w:rPr>
          <w:rFonts w:ascii="Times New Roman" w:hAnsi="Times New Roman" w:cs="Times New Roman"/>
          <w:lang w:val="tr-TR"/>
        </w:rPr>
        <w:t>.Hisse</w:t>
      </w:r>
      <w:proofErr w:type="spellEnd"/>
      <w:r w:rsidRPr="00107AE8">
        <w:rPr>
          <w:rFonts w:ascii="Times New Roman" w:hAnsi="Times New Roman" w:cs="Times New Roman"/>
          <w:lang w:val="tr-TR"/>
        </w:rPr>
        <w:t xml:space="preserve"> senetleri ile fon portföyünün %51’i Türkiye’de kurulmuş bulunan şirketlerin hisse senetlerinden oluşan yatırım fonu katılma belgeleri dışındaki her türlü menkul kıymet borsa rayici ile değerlenir.</w:t>
      </w:r>
    </w:p>
    <w:p w:rsidR="00AE041E" w:rsidRPr="00107AE8" w:rsidRDefault="00AE041E" w:rsidP="00967A76">
      <w:pPr>
        <w:jc w:val="both"/>
        <w:rPr>
          <w:rFonts w:ascii="Times New Roman" w:hAnsi="Times New Roman" w:cs="Times New Roman"/>
          <w:lang w:val="tr-TR"/>
        </w:rPr>
      </w:pPr>
      <w:proofErr w:type="gramStart"/>
      <w:r w:rsidRPr="00107AE8">
        <w:rPr>
          <w:rFonts w:ascii="Times New Roman" w:hAnsi="Times New Roman" w:cs="Times New Roman"/>
          <w:lang w:val="tr-TR"/>
        </w:rPr>
        <w:t>b</w:t>
      </w:r>
      <w:proofErr w:type="gramEnd"/>
      <w:r w:rsidRPr="00107AE8">
        <w:rPr>
          <w:rFonts w:ascii="Times New Roman" w:hAnsi="Times New Roman" w:cs="Times New Roman"/>
          <w:lang w:val="tr-TR"/>
        </w:rPr>
        <w:t>. Yabancı paralar borsa rayici ile değerlenir.</w:t>
      </w:r>
    </w:p>
    <w:p w:rsidR="00AE041E" w:rsidRPr="00107AE8" w:rsidRDefault="00AE041E" w:rsidP="00967A76">
      <w:pPr>
        <w:jc w:val="both"/>
        <w:rPr>
          <w:rFonts w:ascii="Times New Roman" w:hAnsi="Times New Roman" w:cs="Times New Roman"/>
          <w:lang w:val="tr-TR"/>
        </w:rPr>
      </w:pPr>
      <w:proofErr w:type="gramStart"/>
      <w:r w:rsidRPr="00107AE8">
        <w:rPr>
          <w:rFonts w:ascii="Times New Roman" w:hAnsi="Times New Roman" w:cs="Times New Roman"/>
          <w:lang w:val="tr-TR"/>
        </w:rPr>
        <w:t>c</w:t>
      </w:r>
      <w:proofErr w:type="gramEnd"/>
      <w:r w:rsidRPr="00107AE8">
        <w:rPr>
          <w:rFonts w:ascii="Times New Roman" w:hAnsi="Times New Roman" w:cs="Times New Roman"/>
          <w:lang w:val="tr-TR"/>
        </w:rPr>
        <w:t>.</w:t>
      </w:r>
      <w:r w:rsidR="00807C2B" w:rsidRPr="00107AE8">
        <w:rPr>
          <w:rFonts w:ascii="Times New Roman" w:hAnsi="Times New Roman" w:cs="Times New Roman"/>
          <w:lang w:val="tr-TR"/>
        </w:rPr>
        <w:t xml:space="preserve"> Değerleme bölümünde yazılı olmayan veya</w:t>
      </w:r>
      <w:r w:rsidR="007C722F" w:rsidRPr="00107AE8">
        <w:rPr>
          <w:rFonts w:ascii="Times New Roman" w:hAnsi="Times New Roman" w:cs="Times New Roman"/>
          <w:lang w:val="tr-TR"/>
        </w:rPr>
        <w:t xml:space="preserve"> yazılı olup da kendi değerleme ölçüsü ile değerlenmesine imkan bulunmayan iktisadi kıymetler borsa rayici ile değerlenir.</w:t>
      </w:r>
    </w:p>
    <w:p w:rsidR="00AE041E" w:rsidRPr="00107AE8" w:rsidRDefault="00967A76" w:rsidP="00896981">
      <w:pPr>
        <w:jc w:val="both"/>
        <w:rPr>
          <w:rFonts w:ascii="Times New Roman" w:hAnsi="Times New Roman" w:cs="Times New Roman"/>
          <w:lang w:val="tr-TR"/>
        </w:rPr>
      </w:pPr>
      <w:r w:rsidRPr="00107AE8">
        <w:rPr>
          <w:rFonts w:ascii="Times New Roman" w:hAnsi="Times New Roman" w:cs="Times New Roman"/>
          <w:b/>
          <w:lang w:val="tr-TR"/>
        </w:rPr>
        <w:t>3.Tasarruf Değeri:</w:t>
      </w:r>
      <w:r w:rsidRPr="00107AE8">
        <w:rPr>
          <w:rFonts w:ascii="Times New Roman" w:hAnsi="Times New Roman" w:cs="Times New Roman"/>
          <w:lang w:val="tr-TR"/>
        </w:rPr>
        <w:t xml:space="preserve"> Tasarruf değeri, bir iktisadi kıymetin değerleme gününde sahibi için </w:t>
      </w:r>
      <w:proofErr w:type="spellStart"/>
      <w:r w:rsidRPr="00107AE8">
        <w:rPr>
          <w:rFonts w:ascii="Times New Roman" w:hAnsi="Times New Roman" w:cs="Times New Roman"/>
          <w:lang w:val="tr-TR"/>
        </w:rPr>
        <w:t>arzettiği</w:t>
      </w:r>
      <w:proofErr w:type="spellEnd"/>
      <w:r w:rsidRPr="00107AE8">
        <w:rPr>
          <w:rFonts w:ascii="Times New Roman" w:hAnsi="Times New Roman" w:cs="Times New Roman"/>
          <w:lang w:val="tr-TR"/>
        </w:rPr>
        <w:t xml:space="preserve"> gerçek değerdir. </w:t>
      </w:r>
    </w:p>
    <w:p w:rsidR="00967A76" w:rsidRPr="00107AE8" w:rsidRDefault="00967A76" w:rsidP="00967A76">
      <w:pPr>
        <w:jc w:val="both"/>
        <w:rPr>
          <w:rFonts w:ascii="Times New Roman" w:hAnsi="Times New Roman" w:cs="Times New Roman"/>
          <w:lang w:val="tr-TR"/>
        </w:rPr>
      </w:pPr>
      <w:r w:rsidRPr="00107AE8">
        <w:rPr>
          <w:rFonts w:ascii="Times New Roman" w:hAnsi="Times New Roman" w:cs="Times New Roman"/>
          <w:b/>
          <w:lang w:val="tr-TR"/>
        </w:rPr>
        <w:t>4. Mukayyet Değer:</w:t>
      </w:r>
      <w:r w:rsidRPr="00107AE8">
        <w:rPr>
          <w:rFonts w:ascii="Times New Roman" w:hAnsi="Times New Roman" w:cs="Times New Roman"/>
          <w:lang w:val="tr-TR"/>
        </w:rPr>
        <w:t xml:space="preserve"> Mukayyet değer bir iktisadi kıymetin muhasebe kayıtlarında gösterilen hesap değeridir.</w:t>
      </w:r>
    </w:p>
    <w:p w:rsidR="00AE041E" w:rsidRPr="00107AE8" w:rsidRDefault="00AE041E" w:rsidP="00967A76">
      <w:pPr>
        <w:jc w:val="both"/>
        <w:rPr>
          <w:rFonts w:ascii="Times New Roman" w:hAnsi="Times New Roman" w:cs="Times New Roman"/>
          <w:lang w:val="tr-TR"/>
        </w:rPr>
      </w:pPr>
      <w:proofErr w:type="spellStart"/>
      <w:proofErr w:type="gramStart"/>
      <w:r w:rsidRPr="00107AE8">
        <w:rPr>
          <w:rFonts w:ascii="Times New Roman" w:hAnsi="Times New Roman" w:cs="Times New Roman"/>
          <w:lang w:val="tr-TR"/>
        </w:rPr>
        <w:t>a</w:t>
      </w:r>
      <w:proofErr w:type="gramEnd"/>
      <w:r w:rsidRPr="00107AE8">
        <w:rPr>
          <w:rFonts w:ascii="Times New Roman" w:hAnsi="Times New Roman" w:cs="Times New Roman"/>
          <w:lang w:val="tr-TR"/>
        </w:rPr>
        <w:t>.Alacaklar</w:t>
      </w:r>
      <w:proofErr w:type="spellEnd"/>
      <w:r w:rsidRPr="00107AE8">
        <w:rPr>
          <w:rFonts w:ascii="Times New Roman" w:hAnsi="Times New Roman" w:cs="Times New Roman"/>
          <w:lang w:val="tr-TR"/>
        </w:rPr>
        <w:t xml:space="preserve"> mukayyet değeri ile değerlenir.</w:t>
      </w:r>
    </w:p>
    <w:p w:rsidR="00AE041E" w:rsidRPr="00107AE8" w:rsidRDefault="00AE041E" w:rsidP="00967A76">
      <w:pPr>
        <w:jc w:val="both"/>
        <w:rPr>
          <w:rFonts w:ascii="Times New Roman" w:hAnsi="Times New Roman" w:cs="Times New Roman"/>
          <w:lang w:val="tr-TR"/>
        </w:rPr>
      </w:pPr>
      <w:proofErr w:type="gramStart"/>
      <w:r w:rsidRPr="00107AE8">
        <w:rPr>
          <w:rFonts w:ascii="Times New Roman" w:hAnsi="Times New Roman" w:cs="Times New Roman"/>
          <w:lang w:val="tr-TR"/>
        </w:rPr>
        <w:t>b</w:t>
      </w:r>
      <w:proofErr w:type="gramEnd"/>
      <w:r w:rsidRPr="00107AE8">
        <w:rPr>
          <w:rFonts w:ascii="Times New Roman" w:hAnsi="Times New Roman" w:cs="Times New Roman"/>
          <w:lang w:val="tr-TR"/>
        </w:rPr>
        <w:t xml:space="preserve">. Kurumlarca aktifleştirilen ilk tesisi ve </w:t>
      </w:r>
      <w:proofErr w:type="spellStart"/>
      <w:r w:rsidRPr="00107AE8">
        <w:rPr>
          <w:rFonts w:ascii="Times New Roman" w:hAnsi="Times New Roman" w:cs="Times New Roman"/>
          <w:lang w:val="tr-TR"/>
        </w:rPr>
        <w:t>taazzuv</w:t>
      </w:r>
      <w:proofErr w:type="spellEnd"/>
      <w:r w:rsidR="00807C2B" w:rsidRPr="00107AE8">
        <w:rPr>
          <w:rFonts w:ascii="Times New Roman" w:hAnsi="Times New Roman" w:cs="Times New Roman"/>
          <w:lang w:val="tr-TR"/>
        </w:rPr>
        <w:t xml:space="preserve"> giderleri mukayyet değeriyle değerlenir.</w:t>
      </w:r>
    </w:p>
    <w:p w:rsidR="007C722F" w:rsidRPr="00107AE8" w:rsidRDefault="007C722F" w:rsidP="00967A76">
      <w:pPr>
        <w:jc w:val="both"/>
        <w:rPr>
          <w:rFonts w:ascii="Times New Roman" w:hAnsi="Times New Roman" w:cs="Times New Roman"/>
          <w:lang w:val="tr-TR"/>
        </w:rPr>
      </w:pPr>
      <w:proofErr w:type="gramStart"/>
      <w:r w:rsidRPr="00107AE8">
        <w:rPr>
          <w:rFonts w:ascii="Times New Roman" w:hAnsi="Times New Roman" w:cs="Times New Roman"/>
          <w:lang w:val="tr-TR"/>
        </w:rPr>
        <w:t>c</w:t>
      </w:r>
      <w:proofErr w:type="gramEnd"/>
      <w:r w:rsidRPr="00107AE8">
        <w:rPr>
          <w:rFonts w:ascii="Times New Roman" w:hAnsi="Times New Roman" w:cs="Times New Roman"/>
          <w:lang w:val="tr-TR"/>
        </w:rPr>
        <w:t xml:space="preserve">. Gerçek veya tüzel kişilerde </w:t>
      </w:r>
      <w:proofErr w:type="spellStart"/>
      <w:r w:rsidRPr="00107AE8">
        <w:rPr>
          <w:rFonts w:ascii="Times New Roman" w:hAnsi="Times New Roman" w:cs="Times New Roman"/>
          <w:lang w:val="tr-TR"/>
        </w:rPr>
        <w:t>peştemallıklar</w:t>
      </w:r>
      <w:proofErr w:type="spellEnd"/>
      <w:r w:rsidRPr="00107AE8">
        <w:rPr>
          <w:rFonts w:ascii="Times New Roman" w:hAnsi="Times New Roman" w:cs="Times New Roman"/>
          <w:lang w:val="tr-TR"/>
        </w:rPr>
        <w:t xml:space="preserve"> da mukayyet değeri ile değerlenir.</w:t>
      </w:r>
    </w:p>
    <w:p w:rsidR="00807C2B" w:rsidRPr="00107AE8" w:rsidRDefault="007C722F" w:rsidP="00967A76">
      <w:pPr>
        <w:jc w:val="both"/>
        <w:rPr>
          <w:rFonts w:ascii="Times New Roman" w:hAnsi="Times New Roman" w:cs="Times New Roman"/>
          <w:lang w:val="tr-TR"/>
        </w:rPr>
      </w:pPr>
      <w:proofErr w:type="gramStart"/>
      <w:r w:rsidRPr="00107AE8">
        <w:rPr>
          <w:rFonts w:ascii="Times New Roman" w:hAnsi="Times New Roman" w:cs="Times New Roman"/>
          <w:lang w:val="tr-TR"/>
        </w:rPr>
        <w:t>d</w:t>
      </w:r>
      <w:proofErr w:type="gramEnd"/>
      <w:r w:rsidR="00807C2B" w:rsidRPr="00107AE8">
        <w:rPr>
          <w:rFonts w:ascii="Times New Roman" w:hAnsi="Times New Roman" w:cs="Times New Roman"/>
          <w:lang w:val="tr-TR"/>
        </w:rPr>
        <w:t>.</w:t>
      </w:r>
      <w:r w:rsidRPr="00107AE8">
        <w:rPr>
          <w:rFonts w:ascii="Times New Roman" w:hAnsi="Times New Roman" w:cs="Times New Roman"/>
          <w:lang w:val="tr-TR"/>
        </w:rPr>
        <w:t xml:space="preserve"> </w:t>
      </w:r>
      <w:r w:rsidR="00807C2B" w:rsidRPr="00107AE8">
        <w:rPr>
          <w:rFonts w:ascii="Times New Roman" w:hAnsi="Times New Roman" w:cs="Times New Roman"/>
          <w:lang w:val="tr-TR"/>
        </w:rPr>
        <w:t xml:space="preserve">Gelecek bir hesap dönemine ait peşin ödenen giderler ile cari hesap dönemine ait henüz tahsil edilmemiş olan hasılat mukayyet değerleri üzerinden aktifleştirilmek </w:t>
      </w:r>
      <w:proofErr w:type="spellStart"/>
      <w:r w:rsidR="00807C2B" w:rsidRPr="00107AE8">
        <w:rPr>
          <w:rFonts w:ascii="Times New Roman" w:hAnsi="Times New Roman" w:cs="Times New Roman"/>
          <w:lang w:val="tr-TR"/>
        </w:rPr>
        <w:t>süretiyle</w:t>
      </w:r>
      <w:proofErr w:type="spellEnd"/>
      <w:r w:rsidR="00807C2B" w:rsidRPr="00107AE8">
        <w:rPr>
          <w:rFonts w:ascii="Times New Roman" w:hAnsi="Times New Roman" w:cs="Times New Roman"/>
          <w:lang w:val="tr-TR"/>
        </w:rPr>
        <w:t xml:space="preserve"> değerlenir.</w:t>
      </w:r>
    </w:p>
    <w:p w:rsidR="00807C2B" w:rsidRPr="00107AE8" w:rsidRDefault="007C722F" w:rsidP="00967A76">
      <w:pPr>
        <w:jc w:val="both"/>
        <w:rPr>
          <w:rFonts w:ascii="Times New Roman" w:hAnsi="Times New Roman" w:cs="Times New Roman"/>
          <w:lang w:val="tr-TR"/>
        </w:rPr>
      </w:pPr>
      <w:proofErr w:type="gramStart"/>
      <w:r w:rsidRPr="00107AE8">
        <w:rPr>
          <w:rFonts w:ascii="Times New Roman" w:hAnsi="Times New Roman" w:cs="Times New Roman"/>
          <w:lang w:val="tr-TR"/>
        </w:rPr>
        <w:t>e</w:t>
      </w:r>
      <w:proofErr w:type="gramEnd"/>
      <w:r w:rsidR="00807C2B" w:rsidRPr="00107AE8">
        <w:rPr>
          <w:rFonts w:ascii="Times New Roman" w:hAnsi="Times New Roman" w:cs="Times New Roman"/>
          <w:lang w:val="tr-TR"/>
        </w:rPr>
        <w:t xml:space="preserve">. </w:t>
      </w:r>
      <w:proofErr w:type="spellStart"/>
      <w:r w:rsidR="00807C2B" w:rsidRPr="00107AE8">
        <w:rPr>
          <w:rFonts w:ascii="Times New Roman" w:hAnsi="Times New Roman" w:cs="Times New Roman"/>
          <w:lang w:val="tr-TR"/>
        </w:rPr>
        <w:t>Boçlar</w:t>
      </w:r>
      <w:proofErr w:type="spellEnd"/>
      <w:r w:rsidR="00807C2B" w:rsidRPr="00107AE8">
        <w:rPr>
          <w:rFonts w:ascii="Times New Roman" w:hAnsi="Times New Roman" w:cs="Times New Roman"/>
          <w:lang w:val="tr-TR"/>
        </w:rPr>
        <w:t xml:space="preserve"> mukayyet değerleri ile değerlenir.</w:t>
      </w:r>
    </w:p>
    <w:p w:rsidR="00807C2B" w:rsidRPr="00107AE8" w:rsidRDefault="007C722F" w:rsidP="00807C2B">
      <w:pPr>
        <w:jc w:val="both"/>
        <w:rPr>
          <w:rFonts w:ascii="Times New Roman" w:hAnsi="Times New Roman" w:cs="Times New Roman"/>
          <w:lang w:val="tr-TR"/>
        </w:rPr>
      </w:pPr>
      <w:proofErr w:type="gramStart"/>
      <w:r w:rsidRPr="00107AE8">
        <w:rPr>
          <w:rFonts w:ascii="Times New Roman" w:hAnsi="Times New Roman" w:cs="Times New Roman"/>
          <w:lang w:val="tr-TR"/>
        </w:rPr>
        <w:t>f</w:t>
      </w:r>
      <w:proofErr w:type="gramEnd"/>
      <w:r w:rsidR="00807C2B" w:rsidRPr="00107AE8">
        <w:rPr>
          <w:rFonts w:ascii="Times New Roman" w:hAnsi="Times New Roman" w:cs="Times New Roman"/>
          <w:lang w:val="tr-TR"/>
        </w:rPr>
        <w:t xml:space="preserve">. Gelecek bir hesap dönemine ait peşin tahsil olunan hasılat ile cari hesap dönemine ait henüz ödenmemiş olan giderler mukayyet değerleri üzerinden pasifleştirilmek </w:t>
      </w:r>
      <w:proofErr w:type="spellStart"/>
      <w:r w:rsidR="00807C2B" w:rsidRPr="00107AE8">
        <w:rPr>
          <w:rFonts w:ascii="Times New Roman" w:hAnsi="Times New Roman" w:cs="Times New Roman"/>
          <w:lang w:val="tr-TR"/>
        </w:rPr>
        <w:t>süretiyle</w:t>
      </w:r>
      <w:proofErr w:type="spellEnd"/>
      <w:r w:rsidR="00807C2B" w:rsidRPr="00107AE8">
        <w:rPr>
          <w:rFonts w:ascii="Times New Roman" w:hAnsi="Times New Roman" w:cs="Times New Roman"/>
          <w:lang w:val="tr-TR"/>
        </w:rPr>
        <w:t xml:space="preserve"> değerlenir.</w:t>
      </w:r>
    </w:p>
    <w:p w:rsidR="007C722F" w:rsidRPr="00107AE8" w:rsidRDefault="007C722F" w:rsidP="00967A76">
      <w:pPr>
        <w:jc w:val="both"/>
        <w:rPr>
          <w:rFonts w:ascii="Times New Roman" w:hAnsi="Times New Roman" w:cs="Times New Roman"/>
          <w:lang w:val="tr-TR"/>
        </w:rPr>
      </w:pPr>
      <w:proofErr w:type="gramStart"/>
      <w:r w:rsidRPr="00107AE8">
        <w:rPr>
          <w:rFonts w:ascii="Times New Roman" w:hAnsi="Times New Roman" w:cs="Times New Roman"/>
          <w:lang w:val="tr-TR"/>
        </w:rPr>
        <w:t>g</w:t>
      </w:r>
      <w:r w:rsidR="00807C2B" w:rsidRPr="00107AE8">
        <w:rPr>
          <w:rFonts w:ascii="Times New Roman" w:hAnsi="Times New Roman" w:cs="Times New Roman"/>
          <w:lang w:val="tr-TR"/>
        </w:rPr>
        <w:t>.</w:t>
      </w:r>
      <w:proofErr w:type="gramEnd"/>
      <w:r w:rsidR="00807C2B" w:rsidRPr="00107AE8">
        <w:rPr>
          <w:rFonts w:ascii="Times New Roman" w:hAnsi="Times New Roman" w:cs="Times New Roman"/>
          <w:lang w:val="tr-TR"/>
        </w:rPr>
        <w:t xml:space="preserve"> Karşılıklar mukayyet değeriyle </w:t>
      </w:r>
      <w:proofErr w:type="spellStart"/>
      <w:r w:rsidR="00807C2B" w:rsidRPr="00107AE8">
        <w:rPr>
          <w:rFonts w:ascii="Times New Roman" w:hAnsi="Times New Roman" w:cs="Times New Roman"/>
          <w:lang w:val="tr-TR"/>
        </w:rPr>
        <w:t>pasifleştirlmek</w:t>
      </w:r>
      <w:proofErr w:type="spellEnd"/>
      <w:r w:rsidR="00807C2B" w:rsidRPr="00107AE8">
        <w:rPr>
          <w:rFonts w:ascii="Times New Roman" w:hAnsi="Times New Roman" w:cs="Times New Roman"/>
          <w:lang w:val="tr-TR"/>
        </w:rPr>
        <w:t xml:space="preserve"> suretiyle değerlenir.</w:t>
      </w:r>
    </w:p>
    <w:p w:rsidR="00621C1F" w:rsidRPr="00107AE8" w:rsidRDefault="00621C1F" w:rsidP="00967A76">
      <w:pPr>
        <w:jc w:val="both"/>
        <w:rPr>
          <w:rFonts w:ascii="Times New Roman" w:hAnsi="Times New Roman" w:cs="Times New Roman"/>
          <w:lang w:val="tr-TR"/>
        </w:rPr>
      </w:pPr>
      <w:r w:rsidRPr="00107AE8">
        <w:rPr>
          <w:rFonts w:ascii="Times New Roman" w:hAnsi="Times New Roman" w:cs="Times New Roman"/>
          <w:lang w:val="tr-TR"/>
        </w:rPr>
        <w:t xml:space="preserve">h. Değerleme bölümünde yazılı olmayan veya yazılı olup da kendi değerleme ölçüsü ile değerlenmesine imkan bulunmayan iktisadi kıymetler borsa </w:t>
      </w:r>
      <w:proofErr w:type="gramStart"/>
      <w:r w:rsidRPr="00107AE8">
        <w:rPr>
          <w:rFonts w:ascii="Times New Roman" w:hAnsi="Times New Roman" w:cs="Times New Roman"/>
          <w:lang w:val="tr-TR"/>
        </w:rPr>
        <w:t>rayici  yoksa</w:t>
      </w:r>
      <w:proofErr w:type="gramEnd"/>
      <w:r w:rsidRPr="00107AE8">
        <w:rPr>
          <w:rFonts w:ascii="Times New Roman" w:hAnsi="Times New Roman" w:cs="Times New Roman"/>
          <w:lang w:val="tr-TR"/>
        </w:rPr>
        <w:t xml:space="preserve"> mukayyet değeri ile değerlenir.</w:t>
      </w:r>
    </w:p>
    <w:p w:rsidR="00967A76" w:rsidRPr="00107AE8" w:rsidRDefault="00967A76" w:rsidP="00967A76">
      <w:pPr>
        <w:jc w:val="both"/>
        <w:rPr>
          <w:rFonts w:ascii="Times New Roman" w:hAnsi="Times New Roman" w:cs="Times New Roman"/>
          <w:lang w:val="tr-TR"/>
        </w:rPr>
      </w:pPr>
      <w:r w:rsidRPr="00107AE8">
        <w:rPr>
          <w:rFonts w:ascii="Times New Roman" w:hAnsi="Times New Roman" w:cs="Times New Roman"/>
          <w:b/>
          <w:lang w:val="tr-TR"/>
        </w:rPr>
        <w:t>5. İtibari Değer:</w:t>
      </w:r>
      <w:r w:rsidRPr="00107AE8">
        <w:rPr>
          <w:rFonts w:ascii="Times New Roman" w:hAnsi="Times New Roman" w:cs="Times New Roman"/>
          <w:lang w:val="tr-TR"/>
        </w:rPr>
        <w:t xml:space="preserve"> İtibari değer, her nevi senetlerde, esham ve tahvillerin üzerinde yazılı olan değerlerdir.</w:t>
      </w:r>
    </w:p>
    <w:p w:rsidR="00AE041E" w:rsidRPr="00107AE8" w:rsidRDefault="00807C2B" w:rsidP="00967A76">
      <w:pPr>
        <w:jc w:val="both"/>
        <w:rPr>
          <w:rFonts w:ascii="Times New Roman" w:hAnsi="Times New Roman" w:cs="Times New Roman"/>
          <w:lang w:val="tr-TR"/>
        </w:rPr>
      </w:pPr>
      <w:proofErr w:type="spellStart"/>
      <w:proofErr w:type="gramStart"/>
      <w:r w:rsidRPr="00107AE8">
        <w:rPr>
          <w:rFonts w:ascii="Times New Roman" w:hAnsi="Times New Roman" w:cs="Times New Roman"/>
          <w:lang w:val="tr-TR"/>
        </w:rPr>
        <w:t>a</w:t>
      </w:r>
      <w:proofErr w:type="gramEnd"/>
      <w:r w:rsidRPr="00107AE8">
        <w:rPr>
          <w:rFonts w:ascii="Times New Roman" w:hAnsi="Times New Roman" w:cs="Times New Roman"/>
          <w:lang w:val="tr-TR"/>
        </w:rPr>
        <w:t>.</w:t>
      </w:r>
      <w:r w:rsidR="00AE041E" w:rsidRPr="00107AE8">
        <w:rPr>
          <w:rFonts w:ascii="Times New Roman" w:hAnsi="Times New Roman" w:cs="Times New Roman"/>
          <w:lang w:val="tr-TR"/>
        </w:rPr>
        <w:t>Kasa</w:t>
      </w:r>
      <w:proofErr w:type="spellEnd"/>
      <w:r w:rsidR="00AE041E" w:rsidRPr="00107AE8">
        <w:rPr>
          <w:rFonts w:ascii="Times New Roman" w:hAnsi="Times New Roman" w:cs="Times New Roman"/>
          <w:lang w:val="tr-TR"/>
        </w:rPr>
        <w:t xml:space="preserve"> mevcudu itibari değeri ile değerlenir.</w:t>
      </w:r>
    </w:p>
    <w:p w:rsidR="00807C2B" w:rsidRPr="00107AE8" w:rsidRDefault="00807C2B" w:rsidP="00967A76">
      <w:pPr>
        <w:jc w:val="both"/>
        <w:rPr>
          <w:rFonts w:ascii="Times New Roman" w:hAnsi="Times New Roman" w:cs="Times New Roman"/>
          <w:lang w:val="tr-TR"/>
        </w:rPr>
      </w:pPr>
      <w:proofErr w:type="gramStart"/>
      <w:r w:rsidRPr="00107AE8">
        <w:rPr>
          <w:rFonts w:ascii="Times New Roman" w:hAnsi="Times New Roman" w:cs="Times New Roman"/>
          <w:lang w:val="tr-TR"/>
        </w:rPr>
        <w:t>b</w:t>
      </w:r>
      <w:proofErr w:type="gramEnd"/>
      <w:r w:rsidRPr="00107AE8">
        <w:rPr>
          <w:rFonts w:ascii="Times New Roman" w:hAnsi="Times New Roman" w:cs="Times New Roman"/>
          <w:lang w:val="tr-TR"/>
        </w:rPr>
        <w:t>. Eshamlı şirketlerle iktisadi kamu müesseseleri tarafından çıkartılan tahviller</w:t>
      </w:r>
      <w:r w:rsidR="007C722F" w:rsidRPr="00107AE8">
        <w:rPr>
          <w:rFonts w:ascii="Times New Roman" w:hAnsi="Times New Roman" w:cs="Times New Roman"/>
          <w:lang w:val="tr-TR"/>
        </w:rPr>
        <w:t xml:space="preserve"> itibari değeri ile değerlenir.</w:t>
      </w:r>
    </w:p>
    <w:p w:rsidR="00967A76" w:rsidRPr="00107AE8" w:rsidRDefault="00967A76" w:rsidP="00967A76">
      <w:pPr>
        <w:jc w:val="both"/>
        <w:rPr>
          <w:rFonts w:ascii="Times New Roman" w:hAnsi="Times New Roman" w:cs="Times New Roman"/>
          <w:lang w:val="tr-TR"/>
        </w:rPr>
      </w:pPr>
      <w:r w:rsidRPr="00107AE8">
        <w:rPr>
          <w:rFonts w:ascii="Times New Roman" w:hAnsi="Times New Roman" w:cs="Times New Roman"/>
          <w:b/>
          <w:lang w:val="tr-TR"/>
        </w:rPr>
        <w:t>6. Rayiç Bedel:</w:t>
      </w:r>
      <w:r w:rsidRPr="00107AE8">
        <w:rPr>
          <w:rFonts w:ascii="Times New Roman" w:hAnsi="Times New Roman" w:cs="Times New Roman"/>
          <w:lang w:val="tr-TR"/>
        </w:rPr>
        <w:t xml:space="preserve"> Rayiç bedel, bir iktisadi kıymetin değerleme günündeki normal alım satım değeridir.</w:t>
      </w:r>
    </w:p>
    <w:p w:rsidR="00967A76" w:rsidRPr="00107AE8" w:rsidRDefault="00967A76" w:rsidP="00967A76">
      <w:pPr>
        <w:jc w:val="both"/>
        <w:rPr>
          <w:rFonts w:ascii="Times New Roman" w:hAnsi="Times New Roman" w:cs="Times New Roman"/>
          <w:lang w:val="tr-TR"/>
        </w:rPr>
      </w:pPr>
      <w:r w:rsidRPr="00107AE8">
        <w:rPr>
          <w:rFonts w:ascii="Times New Roman" w:hAnsi="Times New Roman" w:cs="Times New Roman"/>
          <w:b/>
          <w:lang w:val="tr-TR"/>
        </w:rPr>
        <w:t>7.Emsal Bedeli ve Emsal Ücreti:</w:t>
      </w:r>
      <w:r w:rsidRPr="00107AE8">
        <w:rPr>
          <w:rFonts w:ascii="Times New Roman" w:hAnsi="Times New Roman" w:cs="Times New Roman"/>
          <w:lang w:val="tr-TR"/>
        </w:rPr>
        <w:t xml:space="preserve"> Emsal bedeli, gerçek bedeli </w:t>
      </w:r>
      <w:proofErr w:type="gramStart"/>
      <w:r w:rsidRPr="00107AE8">
        <w:rPr>
          <w:rFonts w:ascii="Times New Roman" w:hAnsi="Times New Roman" w:cs="Times New Roman"/>
          <w:lang w:val="tr-TR"/>
        </w:rPr>
        <w:t>olmayan  veya</w:t>
      </w:r>
      <w:proofErr w:type="gramEnd"/>
      <w:r w:rsidRPr="00107AE8">
        <w:rPr>
          <w:rFonts w:ascii="Times New Roman" w:hAnsi="Times New Roman" w:cs="Times New Roman"/>
          <w:lang w:val="tr-TR"/>
        </w:rPr>
        <w:t xml:space="preserve"> bilinmeyen veyahut doğru olarak </w:t>
      </w:r>
      <w:proofErr w:type="spellStart"/>
      <w:r w:rsidRPr="00107AE8">
        <w:rPr>
          <w:rFonts w:ascii="Times New Roman" w:hAnsi="Times New Roman" w:cs="Times New Roman"/>
          <w:lang w:val="tr-TR"/>
        </w:rPr>
        <w:t>tesbit</w:t>
      </w:r>
      <w:proofErr w:type="spellEnd"/>
      <w:r w:rsidRPr="00107AE8">
        <w:rPr>
          <w:rFonts w:ascii="Times New Roman" w:hAnsi="Times New Roman" w:cs="Times New Roman"/>
          <w:lang w:val="tr-TR"/>
        </w:rPr>
        <w:t xml:space="preserve"> edilemeyen bir malın, değerleme gününde satılması halinde emsaline nazaran haiz olacağı değerdir.</w:t>
      </w:r>
    </w:p>
    <w:p w:rsidR="00967A76" w:rsidRPr="00107AE8" w:rsidRDefault="00967A76" w:rsidP="00967A76">
      <w:pPr>
        <w:jc w:val="both"/>
        <w:rPr>
          <w:rFonts w:ascii="Times New Roman" w:hAnsi="Times New Roman" w:cs="Times New Roman"/>
          <w:lang w:val="tr-TR"/>
        </w:rPr>
      </w:pPr>
      <w:r w:rsidRPr="00107AE8">
        <w:rPr>
          <w:rFonts w:ascii="Times New Roman" w:hAnsi="Times New Roman" w:cs="Times New Roman"/>
          <w:lang w:val="tr-TR"/>
        </w:rPr>
        <w:t xml:space="preserve">Emsal bedeli sıra </w:t>
      </w:r>
      <w:proofErr w:type="gramStart"/>
      <w:r w:rsidRPr="00107AE8">
        <w:rPr>
          <w:rFonts w:ascii="Times New Roman" w:hAnsi="Times New Roman" w:cs="Times New Roman"/>
          <w:lang w:val="tr-TR"/>
        </w:rPr>
        <w:t>ile,</w:t>
      </w:r>
      <w:proofErr w:type="gramEnd"/>
      <w:r w:rsidRPr="00107AE8">
        <w:rPr>
          <w:rFonts w:ascii="Times New Roman" w:hAnsi="Times New Roman" w:cs="Times New Roman"/>
          <w:lang w:val="tr-TR"/>
        </w:rPr>
        <w:t xml:space="preserve"> aşağıdaki esaslara göre tayin olunur.</w:t>
      </w:r>
    </w:p>
    <w:p w:rsidR="00967A76" w:rsidRPr="00107AE8" w:rsidRDefault="00967A76" w:rsidP="00967A76">
      <w:pPr>
        <w:jc w:val="both"/>
        <w:rPr>
          <w:rFonts w:ascii="Times New Roman" w:hAnsi="Times New Roman" w:cs="Times New Roman"/>
          <w:lang w:val="tr-TR"/>
        </w:rPr>
      </w:pPr>
      <w:r w:rsidRPr="00107AE8">
        <w:rPr>
          <w:rFonts w:ascii="Times New Roman" w:hAnsi="Times New Roman" w:cs="Times New Roman"/>
          <w:lang w:val="tr-TR"/>
        </w:rPr>
        <w:lastRenderedPageBreak/>
        <w:t xml:space="preserve">Birinci sıra : (Ortalama fiyat esası) Aynı cins ve </w:t>
      </w:r>
      <w:proofErr w:type="gramStart"/>
      <w:r w:rsidRPr="00107AE8">
        <w:rPr>
          <w:rFonts w:ascii="Times New Roman" w:hAnsi="Times New Roman" w:cs="Times New Roman"/>
          <w:lang w:val="tr-TR"/>
        </w:rPr>
        <w:t>nevideki  mallardan</w:t>
      </w:r>
      <w:proofErr w:type="gramEnd"/>
      <w:r w:rsidRPr="00107AE8">
        <w:rPr>
          <w:rFonts w:ascii="Times New Roman" w:hAnsi="Times New Roman" w:cs="Times New Roman"/>
          <w:lang w:val="tr-TR"/>
        </w:rPr>
        <w:t xml:space="preserve"> sıra ile değerlemenin yapılacağı ayda veya bir evvelki veya bir daha evvelki aylarda satış yapılmışsa, emsal bedeli bu satışların miktar ve tutarına göre mükellef tarafından çıkarılacak olan “Ortalama satış fiyatı” ile hesaplanır. Bu esasın uygulanması için, aylık satış miktarının, emsal bedeli tayin olunacak her bir malın miktarına nazaran %25’ten az olmaması şarttır.</w:t>
      </w:r>
    </w:p>
    <w:p w:rsidR="00967A76" w:rsidRPr="00107AE8" w:rsidRDefault="00967A76" w:rsidP="00967A76">
      <w:pPr>
        <w:jc w:val="both"/>
        <w:rPr>
          <w:rFonts w:ascii="Times New Roman" w:hAnsi="Times New Roman" w:cs="Times New Roman"/>
          <w:lang w:val="tr-TR"/>
        </w:rPr>
      </w:pPr>
      <w:r w:rsidRPr="00107AE8">
        <w:rPr>
          <w:rFonts w:ascii="Times New Roman" w:hAnsi="Times New Roman" w:cs="Times New Roman"/>
          <w:lang w:val="tr-TR"/>
        </w:rPr>
        <w:t xml:space="preserve">İkinci sıra: (Maliyet bedeli esası) Emsal bedeli belli edilecek malın, maliyet bedeli bilinir veya çıkarılması mümkün olursa, bu </w:t>
      </w:r>
      <w:proofErr w:type="gramStart"/>
      <w:r w:rsidRPr="00107AE8">
        <w:rPr>
          <w:rFonts w:ascii="Times New Roman" w:hAnsi="Times New Roman" w:cs="Times New Roman"/>
          <w:lang w:val="tr-TR"/>
        </w:rPr>
        <w:t>taktirde</w:t>
      </w:r>
      <w:proofErr w:type="gramEnd"/>
      <w:r w:rsidRPr="00107AE8">
        <w:rPr>
          <w:rFonts w:ascii="Times New Roman" w:hAnsi="Times New Roman" w:cs="Times New Roman"/>
          <w:lang w:val="tr-TR"/>
        </w:rPr>
        <w:t xml:space="preserve"> mükellef bu maliyet bedeline, toptan satışlar için %5, perakende satışlar için %10 ilave etmek suretiyle emsal bedelini bizzat belli eder.</w:t>
      </w:r>
    </w:p>
    <w:p w:rsidR="00967A76" w:rsidRPr="00107AE8" w:rsidRDefault="00967A76" w:rsidP="00967A76">
      <w:pPr>
        <w:jc w:val="both"/>
        <w:rPr>
          <w:rFonts w:ascii="Times New Roman" w:hAnsi="Times New Roman" w:cs="Times New Roman"/>
          <w:lang w:val="tr-TR"/>
        </w:rPr>
      </w:pPr>
      <w:r w:rsidRPr="00107AE8">
        <w:rPr>
          <w:rFonts w:ascii="Times New Roman" w:hAnsi="Times New Roman" w:cs="Times New Roman"/>
          <w:lang w:val="tr-TR"/>
        </w:rPr>
        <w:t xml:space="preserve">Üçüncü sıra: (Takdir esası) Yukarıda yazılı esaslara göre belli edilemeyen emsal bedelleri ilgililerin müracaatı üzerine takdir komisyonunca takdir yolu ile belli </w:t>
      </w:r>
      <w:proofErr w:type="spellStart"/>
      <w:proofErr w:type="gramStart"/>
      <w:r w:rsidRPr="00107AE8">
        <w:rPr>
          <w:rFonts w:ascii="Times New Roman" w:hAnsi="Times New Roman" w:cs="Times New Roman"/>
          <w:lang w:val="tr-TR"/>
        </w:rPr>
        <w:t>edilir.Takdirler</w:t>
      </w:r>
      <w:proofErr w:type="spellEnd"/>
      <w:proofErr w:type="gramEnd"/>
      <w:r w:rsidRPr="00107AE8">
        <w:rPr>
          <w:rFonts w:ascii="Times New Roman" w:hAnsi="Times New Roman" w:cs="Times New Roman"/>
          <w:lang w:val="tr-TR"/>
        </w:rPr>
        <w:t xml:space="preserve">, maliyet bedeli ve piyasa kıymetleri araştırılmak ve kullanılmış eşya için ayrıca yıpranma dereceleri nazara alınmak suretiyle yapılır. Takdir edilen bedellere </w:t>
      </w:r>
      <w:proofErr w:type="gramStart"/>
      <w:r w:rsidRPr="00107AE8">
        <w:rPr>
          <w:rFonts w:ascii="Times New Roman" w:hAnsi="Times New Roman" w:cs="Times New Roman"/>
          <w:lang w:val="tr-TR"/>
        </w:rPr>
        <w:t>mükelleflerin  vergi</w:t>
      </w:r>
      <w:proofErr w:type="gramEnd"/>
      <w:r w:rsidRPr="00107AE8">
        <w:rPr>
          <w:rFonts w:ascii="Times New Roman" w:hAnsi="Times New Roman" w:cs="Times New Roman"/>
          <w:lang w:val="tr-TR"/>
        </w:rPr>
        <w:t xml:space="preserve"> mahkemesinde dava açma hakkı mahfuzdur. Ancak, dava açılması verginin </w:t>
      </w:r>
      <w:proofErr w:type="gramStart"/>
      <w:r w:rsidRPr="00107AE8">
        <w:rPr>
          <w:rFonts w:ascii="Times New Roman" w:hAnsi="Times New Roman" w:cs="Times New Roman"/>
          <w:lang w:val="tr-TR"/>
        </w:rPr>
        <w:t>tahakkuk  ve</w:t>
      </w:r>
      <w:proofErr w:type="gramEnd"/>
      <w:r w:rsidRPr="00107AE8">
        <w:rPr>
          <w:rFonts w:ascii="Times New Roman" w:hAnsi="Times New Roman" w:cs="Times New Roman"/>
          <w:lang w:val="tr-TR"/>
        </w:rPr>
        <w:t xml:space="preserve"> tahsilini durdurmaz.</w:t>
      </w:r>
    </w:p>
    <w:p w:rsidR="00967A76" w:rsidRPr="00107AE8" w:rsidRDefault="00967A76" w:rsidP="00967A76">
      <w:pPr>
        <w:jc w:val="both"/>
        <w:rPr>
          <w:rFonts w:ascii="Times New Roman" w:hAnsi="Times New Roman" w:cs="Times New Roman"/>
          <w:lang w:val="tr-TR"/>
        </w:rPr>
      </w:pPr>
      <w:r w:rsidRPr="00107AE8">
        <w:rPr>
          <w:rFonts w:ascii="Times New Roman" w:hAnsi="Times New Roman" w:cs="Times New Roman"/>
          <w:lang w:val="tr-TR"/>
        </w:rPr>
        <w:t xml:space="preserve">Emsal bedelinin mükellef tarafından bizzat hesaplandığı hallerde, bu hesaplara ait kayıt ve cetveller ispat edici </w:t>
      </w:r>
      <w:proofErr w:type="gramStart"/>
      <w:r w:rsidRPr="00107AE8">
        <w:rPr>
          <w:rFonts w:ascii="Times New Roman" w:hAnsi="Times New Roman" w:cs="Times New Roman"/>
          <w:lang w:val="tr-TR"/>
        </w:rPr>
        <w:t>kağıtlar</w:t>
      </w:r>
      <w:proofErr w:type="gramEnd"/>
      <w:r w:rsidRPr="00107AE8">
        <w:rPr>
          <w:rFonts w:ascii="Times New Roman" w:hAnsi="Times New Roman" w:cs="Times New Roman"/>
          <w:lang w:val="tr-TR"/>
        </w:rPr>
        <w:t xml:space="preserve"> olarak muhafaza edilir.</w:t>
      </w:r>
    </w:p>
    <w:p w:rsidR="00967A76" w:rsidRPr="00107AE8" w:rsidRDefault="00967A76" w:rsidP="00967A76">
      <w:pPr>
        <w:jc w:val="both"/>
        <w:rPr>
          <w:rFonts w:ascii="Times New Roman" w:hAnsi="Times New Roman" w:cs="Times New Roman"/>
          <w:lang w:val="tr-TR"/>
        </w:rPr>
      </w:pPr>
      <w:r w:rsidRPr="00107AE8">
        <w:rPr>
          <w:rFonts w:ascii="Times New Roman" w:hAnsi="Times New Roman" w:cs="Times New Roman"/>
          <w:lang w:val="tr-TR"/>
        </w:rPr>
        <w:t xml:space="preserve">Yukarıdaki esaslarla mukayyet olmaksızın kaza mercilerinin </w:t>
      </w:r>
      <w:proofErr w:type="spellStart"/>
      <w:r w:rsidRPr="00107AE8">
        <w:rPr>
          <w:rFonts w:ascii="Times New Roman" w:hAnsi="Times New Roman" w:cs="Times New Roman"/>
          <w:lang w:val="tr-TR"/>
        </w:rPr>
        <w:t>re’sen</w:t>
      </w:r>
      <w:proofErr w:type="spellEnd"/>
      <w:r w:rsidRPr="00107AE8">
        <w:rPr>
          <w:rFonts w:ascii="Times New Roman" w:hAnsi="Times New Roman" w:cs="Times New Roman"/>
          <w:lang w:val="tr-TR"/>
        </w:rPr>
        <w:t xml:space="preserve"> biçtikleri değerler ile zirai kazanç ölçülerini </w:t>
      </w:r>
      <w:proofErr w:type="spellStart"/>
      <w:r w:rsidRPr="00107AE8">
        <w:rPr>
          <w:rFonts w:ascii="Times New Roman" w:hAnsi="Times New Roman" w:cs="Times New Roman"/>
          <w:lang w:val="tr-TR"/>
        </w:rPr>
        <w:t>tesbit</w:t>
      </w:r>
      <w:proofErr w:type="spellEnd"/>
      <w:r w:rsidRPr="00107AE8">
        <w:rPr>
          <w:rFonts w:ascii="Times New Roman" w:hAnsi="Times New Roman" w:cs="Times New Roman"/>
          <w:lang w:val="tr-TR"/>
        </w:rPr>
        <w:t xml:space="preserve"> eden kararnamelerde yer alan unsurları emsal bedeli yerine geçer.</w:t>
      </w:r>
    </w:p>
    <w:p w:rsidR="00967A76" w:rsidRPr="00107AE8" w:rsidRDefault="00967A76" w:rsidP="00967A76">
      <w:pPr>
        <w:jc w:val="both"/>
        <w:rPr>
          <w:rFonts w:ascii="Times New Roman" w:hAnsi="Times New Roman" w:cs="Times New Roman"/>
          <w:lang w:val="tr-TR"/>
        </w:rPr>
      </w:pPr>
      <w:r w:rsidRPr="00107AE8">
        <w:rPr>
          <w:rFonts w:ascii="Times New Roman" w:hAnsi="Times New Roman" w:cs="Times New Roman"/>
          <w:lang w:val="tr-TR"/>
        </w:rPr>
        <w:t xml:space="preserve">Ücretle yapılan imalatta ücretin gerçek miktarının bilinmemesi veya doğru olarak tayin edilmemesi hallerinde </w:t>
      </w:r>
      <w:proofErr w:type="spellStart"/>
      <w:r w:rsidRPr="00107AE8">
        <w:rPr>
          <w:rFonts w:ascii="Times New Roman" w:hAnsi="Times New Roman" w:cs="Times New Roman"/>
          <w:lang w:val="tr-TR"/>
        </w:rPr>
        <w:t>tesbit</w:t>
      </w:r>
      <w:proofErr w:type="spellEnd"/>
      <w:r w:rsidRPr="00107AE8">
        <w:rPr>
          <w:rFonts w:ascii="Times New Roman" w:hAnsi="Times New Roman" w:cs="Times New Roman"/>
          <w:lang w:val="tr-TR"/>
        </w:rPr>
        <w:t xml:space="preserve"> edilecek emsal ücret de aynı esaslara göre tayin olunur.</w:t>
      </w:r>
    </w:p>
    <w:p w:rsidR="007C722F" w:rsidRPr="00107AE8" w:rsidRDefault="007C722F" w:rsidP="007C722F">
      <w:pPr>
        <w:jc w:val="both"/>
        <w:rPr>
          <w:rFonts w:ascii="Times New Roman" w:hAnsi="Times New Roman" w:cs="Times New Roman"/>
          <w:lang w:val="tr-TR"/>
        </w:rPr>
      </w:pPr>
      <w:proofErr w:type="spellStart"/>
      <w:r w:rsidRPr="00107AE8">
        <w:rPr>
          <w:rFonts w:ascii="Times New Roman" w:hAnsi="Times New Roman" w:cs="Times New Roman"/>
          <w:lang w:val="tr-TR"/>
        </w:rPr>
        <w:t>a.Yangın</w:t>
      </w:r>
      <w:proofErr w:type="spellEnd"/>
      <w:r w:rsidRPr="00107AE8">
        <w:rPr>
          <w:rFonts w:ascii="Times New Roman" w:hAnsi="Times New Roman" w:cs="Times New Roman"/>
          <w:lang w:val="tr-TR"/>
        </w:rPr>
        <w:t xml:space="preserve">, deprem ve su basması gibi afetler yüzünden yahut bozulmak, çürümek, kırılmak, </w:t>
      </w:r>
      <w:proofErr w:type="gramStart"/>
      <w:r w:rsidRPr="00107AE8">
        <w:rPr>
          <w:rFonts w:ascii="Times New Roman" w:hAnsi="Times New Roman" w:cs="Times New Roman"/>
          <w:lang w:val="tr-TR"/>
        </w:rPr>
        <w:t>çatlamak , paslanmak</w:t>
      </w:r>
      <w:proofErr w:type="gramEnd"/>
      <w:r w:rsidRPr="00107AE8">
        <w:rPr>
          <w:rFonts w:ascii="Times New Roman" w:hAnsi="Times New Roman" w:cs="Times New Roman"/>
          <w:lang w:val="tr-TR"/>
        </w:rPr>
        <w:t xml:space="preserve"> gibi haller nedeniyle  iktisadi kıymetlerinde önemli bir azalış vaki olan emtia ile maliyet bedellerinin hesaplanması </w:t>
      </w:r>
      <w:proofErr w:type="spellStart"/>
      <w:r w:rsidRPr="00107AE8">
        <w:rPr>
          <w:rFonts w:ascii="Times New Roman" w:hAnsi="Times New Roman" w:cs="Times New Roman"/>
          <w:lang w:val="tr-TR"/>
        </w:rPr>
        <w:t>mutad</w:t>
      </w:r>
      <w:proofErr w:type="spellEnd"/>
      <w:r w:rsidRPr="00107AE8">
        <w:rPr>
          <w:rFonts w:ascii="Times New Roman" w:hAnsi="Times New Roman" w:cs="Times New Roman"/>
          <w:lang w:val="tr-TR"/>
        </w:rPr>
        <w:t xml:space="preserve"> olmayan hurdalar ve döküntüler, üstüpü, deşe ve ıskartalar </w:t>
      </w:r>
      <w:r w:rsidR="00232E1F" w:rsidRPr="00107AE8">
        <w:rPr>
          <w:rFonts w:ascii="Times New Roman" w:hAnsi="Times New Roman" w:cs="Times New Roman"/>
          <w:lang w:val="tr-TR"/>
        </w:rPr>
        <w:t>emsal bedeli ile değerlenir.</w:t>
      </w:r>
    </w:p>
    <w:p w:rsidR="007C722F" w:rsidRPr="00107AE8" w:rsidRDefault="00232E1F" w:rsidP="007C722F">
      <w:pPr>
        <w:jc w:val="both"/>
        <w:rPr>
          <w:rFonts w:ascii="Times New Roman" w:hAnsi="Times New Roman" w:cs="Times New Roman"/>
          <w:lang w:val="tr-TR"/>
        </w:rPr>
      </w:pPr>
      <w:proofErr w:type="gramStart"/>
      <w:r w:rsidRPr="00107AE8">
        <w:rPr>
          <w:rFonts w:ascii="Times New Roman" w:hAnsi="Times New Roman" w:cs="Times New Roman"/>
          <w:lang w:val="tr-TR"/>
        </w:rPr>
        <w:t>b</w:t>
      </w:r>
      <w:proofErr w:type="gramEnd"/>
      <w:r w:rsidRPr="00107AE8">
        <w:rPr>
          <w:rFonts w:ascii="Times New Roman" w:hAnsi="Times New Roman" w:cs="Times New Roman"/>
          <w:lang w:val="tr-TR"/>
        </w:rPr>
        <w:t>. Emtianın maliyet bedeline nazaran değerleme günündeki satış bedelleri %10 ve daha fazla bir düşüklük gösterdiği hallerde emsal bedeli ile değerlenir.</w:t>
      </w:r>
    </w:p>
    <w:p w:rsidR="007C722F" w:rsidRPr="00107AE8" w:rsidRDefault="00232E1F" w:rsidP="007C722F">
      <w:pPr>
        <w:jc w:val="both"/>
        <w:rPr>
          <w:rFonts w:ascii="Times New Roman" w:hAnsi="Times New Roman" w:cs="Times New Roman"/>
          <w:lang w:val="tr-TR"/>
        </w:rPr>
      </w:pPr>
      <w:proofErr w:type="gramStart"/>
      <w:r w:rsidRPr="00107AE8">
        <w:rPr>
          <w:rFonts w:ascii="Times New Roman" w:hAnsi="Times New Roman" w:cs="Times New Roman"/>
          <w:lang w:val="tr-TR"/>
        </w:rPr>
        <w:t>c</w:t>
      </w:r>
      <w:proofErr w:type="gramEnd"/>
      <w:r w:rsidR="007C722F" w:rsidRPr="00107AE8">
        <w:rPr>
          <w:rFonts w:ascii="Times New Roman" w:hAnsi="Times New Roman" w:cs="Times New Roman"/>
          <w:lang w:val="tr-TR"/>
        </w:rPr>
        <w:t>.</w:t>
      </w:r>
      <w:r w:rsidRPr="00107AE8">
        <w:rPr>
          <w:rFonts w:ascii="Times New Roman" w:hAnsi="Times New Roman" w:cs="Times New Roman"/>
          <w:lang w:val="tr-TR"/>
        </w:rPr>
        <w:t xml:space="preserve"> Maliyet bedelinin tespitine imkan olmayan</w:t>
      </w:r>
      <w:r w:rsidR="007C722F" w:rsidRPr="00107AE8">
        <w:rPr>
          <w:rFonts w:ascii="Times New Roman" w:hAnsi="Times New Roman" w:cs="Times New Roman"/>
          <w:lang w:val="tr-TR"/>
        </w:rPr>
        <w:t xml:space="preserve"> </w:t>
      </w:r>
      <w:r w:rsidRPr="00107AE8">
        <w:rPr>
          <w:rFonts w:ascii="Times New Roman" w:hAnsi="Times New Roman" w:cs="Times New Roman"/>
          <w:lang w:val="tr-TR"/>
        </w:rPr>
        <w:t>hayvanlar da emsal bedeli ile değerlenir.</w:t>
      </w:r>
    </w:p>
    <w:p w:rsidR="00066EA5" w:rsidRPr="00107AE8" w:rsidRDefault="00621C1F" w:rsidP="007C722F">
      <w:pPr>
        <w:jc w:val="both"/>
        <w:rPr>
          <w:rFonts w:ascii="Times New Roman" w:hAnsi="Times New Roman" w:cs="Times New Roman"/>
          <w:lang w:val="tr-TR"/>
        </w:rPr>
      </w:pPr>
      <w:proofErr w:type="gramStart"/>
      <w:r w:rsidRPr="00107AE8">
        <w:rPr>
          <w:rFonts w:ascii="Times New Roman" w:hAnsi="Times New Roman" w:cs="Times New Roman"/>
          <w:lang w:val="tr-TR"/>
        </w:rPr>
        <w:t>d</w:t>
      </w:r>
      <w:proofErr w:type="gramEnd"/>
      <w:r w:rsidRPr="00107AE8">
        <w:rPr>
          <w:rFonts w:ascii="Times New Roman" w:hAnsi="Times New Roman" w:cs="Times New Roman"/>
          <w:lang w:val="tr-TR"/>
        </w:rPr>
        <w:t>. Değerleme bölümünde yazılı olmayan veya yazılı olup da kendi değerleme ölçüsü ile değerlenmesine imkan bulunmayan iktisadi kıymetler borsa rayici ile mukayyet değeri yoksa emsal bedeli ile değerlenir.</w:t>
      </w:r>
    </w:p>
    <w:p w:rsidR="00066EA5" w:rsidRPr="00107AE8" w:rsidRDefault="00967A76" w:rsidP="00967A76">
      <w:pPr>
        <w:jc w:val="both"/>
        <w:rPr>
          <w:rFonts w:ascii="Times New Roman" w:hAnsi="Times New Roman" w:cs="Times New Roman"/>
          <w:lang w:val="tr-TR"/>
        </w:rPr>
      </w:pPr>
      <w:r w:rsidRPr="00107AE8">
        <w:rPr>
          <w:rFonts w:ascii="Times New Roman" w:hAnsi="Times New Roman" w:cs="Times New Roman"/>
          <w:b/>
          <w:lang w:val="tr-TR"/>
        </w:rPr>
        <w:t>8.   Vergi Değeri:</w:t>
      </w:r>
      <w:r w:rsidRPr="00107AE8">
        <w:rPr>
          <w:rFonts w:ascii="Times New Roman" w:hAnsi="Times New Roman" w:cs="Times New Roman"/>
          <w:lang w:val="tr-TR"/>
        </w:rPr>
        <w:t xml:space="preserve"> Vergi değeri, bina ve arazinin Emlak Vergisi Kanununun 29’ncu maddesine göre tespit edilen değer</w:t>
      </w:r>
      <w:r w:rsidR="00066EA5" w:rsidRPr="00107AE8">
        <w:rPr>
          <w:rFonts w:ascii="Times New Roman" w:hAnsi="Times New Roman" w:cs="Times New Roman"/>
          <w:lang w:val="tr-TR"/>
        </w:rPr>
        <w:t>idir</w:t>
      </w:r>
    </w:p>
    <w:p w:rsidR="00232E1F" w:rsidRPr="00107AE8" w:rsidRDefault="00232E1F" w:rsidP="00967A76">
      <w:pPr>
        <w:jc w:val="both"/>
        <w:rPr>
          <w:rFonts w:ascii="Times New Roman" w:hAnsi="Times New Roman" w:cs="Times New Roman"/>
          <w:lang w:val="tr-TR"/>
        </w:rPr>
      </w:pPr>
      <w:r w:rsidRPr="00107AE8">
        <w:rPr>
          <w:rFonts w:ascii="Times New Roman" w:hAnsi="Times New Roman" w:cs="Times New Roman"/>
          <w:b/>
          <w:lang w:val="tr-TR"/>
        </w:rPr>
        <w:t xml:space="preserve">9. Alış </w:t>
      </w:r>
      <w:proofErr w:type="gramStart"/>
      <w:r w:rsidRPr="00107AE8">
        <w:rPr>
          <w:rFonts w:ascii="Times New Roman" w:hAnsi="Times New Roman" w:cs="Times New Roman"/>
          <w:b/>
          <w:lang w:val="tr-TR"/>
        </w:rPr>
        <w:t>Bedeli :</w:t>
      </w:r>
      <w:r w:rsidRPr="00107AE8">
        <w:rPr>
          <w:rFonts w:ascii="Times New Roman" w:hAnsi="Times New Roman" w:cs="Times New Roman"/>
          <w:lang w:val="tr-TR"/>
        </w:rPr>
        <w:t xml:space="preserve"> </w:t>
      </w:r>
      <w:r w:rsidR="00066EA5" w:rsidRPr="00107AE8">
        <w:rPr>
          <w:rFonts w:ascii="Times New Roman" w:hAnsi="Times New Roman" w:cs="Times New Roman"/>
          <w:lang w:val="tr-TR"/>
        </w:rPr>
        <w:t>Yukarıdaki</w:t>
      </w:r>
      <w:proofErr w:type="gramEnd"/>
      <w:r w:rsidR="00967A76" w:rsidRPr="00107AE8">
        <w:rPr>
          <w:rFonts w:ascii="Times New Roman" w:hAnsi="Times New Roman" w:cs="Times New Roman"/>
          <w:lang w:val="tr-TR"/>
        </w:rPr>
        <w:t xml:space="preserve"> tanımlar içinde alış </w:t>
      </w:r>
      <w:proofErr w:type="spellStart"/>
      <w:r w:rsidR="00967A76" w:rsidRPr="00107AE8">
        <w:rPr>
          <w:rFonts w:ascii="Times New Roman" w:hAnsi="Times New Roman" w:cs="Times New Roman"/>
          <w:lang w:val="tr-TR"/>
        </w:rPr>
        <w:t>bedeli’nin</w:t>
      </w:r>
      <w:proofErr w:type="spellEnd"/>
      <w:r w:rsidR="00967A76" w:rsidRPr="00107AE8">
        <w:rPr>
          <w:rFonts w:ascii="Times New Roman" w:hAnsi="Times New Roman" w:cs="Times New Roman"/>
          <w:lang w:val="tr-TR"/>
        </w:rPr>
        <w:t xml:space="preserve"> tanımı </w:t>
      </w:r>
      <w:proofErr w:type="spellStart"/>
      <w:r w:rsidR="00967A76" w:rsidRPr="00107AE8">
        <w:rPr>
          <w:rFonts w:ascii="Times New Roman" w:hAnsi="Times New Roman" w:cs="Times New Roman"/>
          <w:lang w:val="tr-TR"/>
        </w:rPr>
        <w:t>yapılmamıştır.Bize</w:t>
      </w:r>
      <w:proofErr w:type="spellEnd"/>
      <w:r w:rsidR="00967A76" w:rsidRPr="00107AE8">
        <w:rPr>
          <w:rFonts w:ascii="Times New Roman" w:hAnsi="Times New Roman" w:cs="Times New Roman"/>
          <w:lang w:val="tr-TR"/>
        </w:rPr>
        <w:t xml:space="preserve"> göre alış bedeli; menkul kıymetlerin </w:t>
      </w:r>
      <w:proofErr w:type="spellStart"/>
      <w:r w:rsidR="00967A76" w:rsidRPr="00107AE8">
        <w:rPr>
          <w:rFonts w:ascii="Times New Roman" w:hAnsi="Times New Roman" w:cs="Times New Roman"/>
          <w:lang w:val="tr-TR"/>
        </w:rPr>
        <w:t>alınmı</w:t>
      </w:r>
      <w:proofErr w:type="spellEnd"/>
      <w:r w:rsidR="00967A76" w:rsidRPr="00107AE8">
        <w:rPr>
          <w:rFonts w:ascii="Times New Roman" w:hAnsi="Times New Roman" w:cs="Times New Roman"/>
          <w:lang w:val="tr-TR"/>
        </w:rPr>
        <w:t xml:space="preserve"> sırasında menkul kıymet satıcısına yapılan ödemenin tutarıdır.</w:t>
      </w:r>
    </w:p>
    <w:p w:rsidR="00232E1F" w:rsidRPr="00107AE8" w:rsidRDefault="00232E1F" w:rsidP="00232E1F">
      <w:pPr>
        <w:jc w:val="both"/>
        <w:rPr>
          <w:rFonts w:ascii="Times New Roman" w:hAnsi="Times New Roman" w:cs="Times New Roman"/>
          <w:lang w:val="tr-TR"/>
        </w:rPr>
      </w:pPr>
      <w:proofErr w:type="spellStart"/>
      <w:proofErr w:type="gramStart"/>
      <w:r w:rsidRPr="00107AE8">
        <w:rPr>
          <w:rFonts w:ascii="Times New Roman" w:hAnsi="Times New Roman" w:cs="Times New Roman"/>
          <w:lang w:val="tr-TR"/>
        </w:rPr>
        <w:t>a</w:t>
      </w:r>
      <w:proofErr w:type="gramEnd"/>
      <w:r w:rsidRPr="00107AE8">
        <w:rPr>
          <w:rFonts w:ascii="Times New Roman" w:hAnsi="Times New Roman" w:cs="Times New Roman"/>
          <w:lang w:val="tr-TR"/>
        </w:rPr>
        <w:t>.Hisse</w:t>
      </w:r>
      <w:proofErr w:type="spellEnd"/>
      <w:r w:rsidRPr="00107AE8">
        <w:rPr>
          <w:rFonts w:ascii="Times New Roman" w:hAnsi="Times New Roman" w:cs="Times New Roman"/>
          <w:lang w:val="tr-TR"/>
        </w:rPr>
        <w:t xml:space="preserve"> senetleri ile fon portföyünün %51’i Türkiye’de kurulmuş bulunan şirketlerin hisse senetlerinden oluşan yatırım fonu katılma belgeleri alış bedeli ile değerlenir.</w:t>
      </w:r>
    </w:p>
    <w:p w:rsidR="0034337F" w:rsidRPr="00107AE8" w:rsidRDefault="00232E1F" w:rsidP="00232E1F">
      <w:pPr>
        <w:jc w:val="both"/>
        <w:rPr>
          <w:rFonts w:ascii="Times New Roman" w:hAnsi="Times New Roman" w:cs="Times New Roman"/>
          <w:lang w:val="tr-TR"/>
        </w:rPr>
      </w:pPr>
      <w:proofErr w:type="gramStart"/>
      <w:r w:rsidRPr="00107AE8">
        <w:rPr>
          <w:rFonts w:ascii="Times New Roman" w:hAnsi="Times New Roman" w:cs="Times New Roman"/>
          <w:lang w:val="tr-TR"/>
        </w:rPr>
        <w:lastRenderedPageBreak/>
        <w:t>b</w:t>
      </w:r>
      <w:proofErr w:type="gramEnd"/>
      <w:r w:rsidRPr="00107AE8">
        <w:rPr>
          <w:rFonts w:ascii="Times New Roman" w:hAnsi="Times New Roman" w:cs="Times New Roman"/>
          <w:lang w:val="tr-TR"/>
        </w:rPr>
        <w:t>.</w:t>
      </w:r>
      <w:r w:rsidR="00621C1F" w:rsidRPr="00107AE8">
        <w:rPr>
          <w:rFonts w:ascii="Times New Roman" w:hAnsi="Times New Roman" w:cs="Times New Roman"/>
          <w:lang w:val="tr-TR"/>
        </w:rPr>
        <w:t xml:space="preserve"> Borsa rayici bulunmayan, getirisi ihraç edenin kar ve zararına bağlı olarak doğan ve değerleme günü itibariyle hesaplanması mümkün </w:t>
      </w:r>
      <w:proofErr w:type="spellStart"/>
      <w:r w:rsidR="00621C1F" w:rsidRPr="00107AE8">
        <w:rPr>
          <w:rFonts w:ascii="Times New Roman" w:hAnsi="Times New Roman" w:cs="Times New Roman"/>
          <w:lang w:val="tr-TR"/>
        </w:rPr>
        <w:t>olmayuan</w:t>
      </w:r>
      <w:proofErr w:type="spellEnd"/>
      <w:r w:rsidR="00621C1F" w:rsidRPr="00107AE8">
        <w:rPr>
          <w:rFonts w:ascii="Times New Roman" w:hAnsi="Times New Roman" w:cs="Times New Roman"/>
          <w:lang w:val="tr-TR"/>
        </w:rPr>
        <w:t xml:space="preserve"> menkul kıymetler alış bedeli ile </w:t>
      </w:r>
      <w:r w:rsidR="00972749" w:rsidRPr="00107AE8">
        <w:rPr>
          <w:rFonts w:ascii="Times New Roman" w:hAnsi="Times New Roman" w:cs="Times New Roman"/>
          <w:lang w:val="tr-TR"/>
        </w:rPr>
        <w:t>değerlenir.</w:t>
      </w:r>
    </w:p>
    <w:p w:rsidR="00997BE7" w:rsidRPr="00107AE8" w:rsidRDefault="00997BE7" w:rsidP="00997BE7">
      <w:pPr>
        <w:rPr>
          <w:rFonts w:ascii="Times New Roman" w:hAnsi="Times New Roman" w:cs="Times New Roman"/>
          <w:b/>
          <w:lang w:val="tr-TR"/>
        </w:rPr>
      </w:pPr>
      <w:r w:rsidRPr="00107AE8">
        <w:rPr>
          <w:rFonts w:ascii="Times New Roman" w:hAnsi="Times New Roman" w:cs="Times New Roman"/>
          <w:b/>
          <w:lang w:val="tr-TR"/>
        </w:rPr>
        <w:t>VI</w:t>
      </w:r>
      <w:r w:rsidR="005979CA" w:rsidRPr="00107AE8">
        <w:rPr>
          <w:rFonts w:ascii="Times New Roman" w:hAnsi="Times New Roman" w:cs="Times New Roman"/>
          <w:b/>
          <w:lang w:val="tr-TR"/>
        </w:rPr>
        <w:t>I</w:t>
      </w:r>
      <w:r w:rsidRPr="00107AE8">
        <w:rPr>
          <w:rFonts w:ascii="Times New Roman" w:hAnsi="Times New Roman" w:cs="Times New Roman"/>
          <w:b/>
          <w:lang w:val="tr-TR"/>
        </w:rPr>
        <w:t>. BAĞIMSIZ DENETİM İLE VERGİ DENETİMİ ARASINDAKİ GEÇİŞLER</w:t>
      </w:r>
      <w:r w:rsidR="00913702" w:rsidRPr="00107AE8">
        <w:rPr>
          <w:rFonts w:ascii="Times New Roman" w:hAnsi="Times New Roman" w:cs="Times New Roman"/>
          <w:b/>
          <w:lang w:val="tr-TR"/>
        </w:rPr>
        <w:t xml:space="preserve"> **</w:t>
      </w:r>
    </w:p>
    <w:p w:rsidR="00997BE7" w:rsidRPr="00107AE8" w:rsidRDefault="00997BE7" w:rsidP="00997BE7">
      <w:pPr>
        <w:jc w:val="both"/>
        <w:rPr>
          <w:rFonts w:ascii="Times New Roman" w:hAnsi="Times New Roman" w:cs="Times New Roman"/>
          <w:lang w:val="tr-TR"/>
        </w:rPr>
      </w:pPr>
      <w:r w:rsidRPr="00107AE8">
        <w:rPr>
          <w:rFonts w:ascii="Times New Roman" w:hAnsi="Times New Roman" w:cs="Times New Roman"/>
          <w:lang w:val="tr-TR"/>
        </w:rPr>
        <w:t xml:space="preserve">Bilindiği üzere Türk Ticaret Kanunu uyarınca; basit usule tabi olan ticaret erbabı ile işletme defteri tutan tüccarlar dışında kalan ve bilanço esasında defter tutan gerçek ve tüzel kişi tacirler büyüklüklerine göre kavramsal çerçeve ve yorumlar </w:t>
      </w:r>
      <w:proofErr w:type="gramStart"/>
      <w:r w:rsidRPr="00107AE8">
        <w:rPr>
          <w:rFonts w:ascii="Times New Roman" w:hAnsi="Times New Roman" w:cs="Times New Roman"/>
          <w:lang w:val="tr-TR"/>
        </w:rPr>
        <w:t>dahil</w:t>
      </w:r>
      <w:proofErr w:type="gramEnd"/>
      <w:r w:rsidRPr="00107AE8">
        <w:rPr>
          <w:rFonts w:ascii="Times New Roman" w:hAnsi="Times New Roman" w:cs="Times New Roman"/>
          <w:lang w:val="tr-TR"/>
        </w:rPr>
        <w:t xml:space="preserve"> TMS ve TFRS oluşan tam set muhasebe </w:t>
      </w:r>
      <w:proofErr w:type="spellStart"/>
      <w:r w:rsidRPr="00107AE8">
        <w:rPr>
          <w:rFonts w:ascii="Times New Roman" w:hAnsi="Times New Roman" w:cs="Times New Roman"/>
          <w:lang w:val="tr-TR"/>
        </w:rPr>
        <w:t>standarlarına</w:t>
      </w:r>
      <w:proofErr w:type="spellEnd"/>
      <w:r w:rsidRPr="00107AE8">
        <w:rPr>
          <w:rFonts w:ascii="Times New Roman" w:hAnsi="Times New Roman" w:cs="Times New Roman"/>
          <w:lang w:val="tr-TR"/>
        </w:rPr>
        <w:t xml:space="preserve"> veya KOBİ </w:t>
      </w:r>
      <w:proofErr w:type="spellStart"/>
      <w:r w:rsidRPr="00107AE8">
        <w:rPr>
          <w:rFonts w:ascii="Times New Roman" w:hAnsi="Times New Roman" w:cs="Times New Roman"/>
          <w:lang w:val="tr-TR"/>
        </w:rPr>
        <w:t>standarlarına</w:t>
      </w:r>
      <w:proofErr w:type="spellEnd"/>
      <w:r w:rsidRPr="00107AE8">
        <w:rPr>
          <w:rFonts w:ascii="Times New Roman" w:hAnsi="Times New Roman" w:cs="Times New Roman"/>
          <w:lang w:val="tr-TR"/>
        </w:rPr>
        <w:t xml:space="preserve"> uygun olarak finansal tablolarını </w:t>
      </w:r>
      <w:proofErr w:type="spellStart"/>
      <w:r w:rsidRPr="00107AE8">
        <w:rPr>
          <w:rFonts w:ascii="Times New Roman" w:hAnsi="Times New Roman" w:cs="Times New Roman"/>
          <w:lang w:val="tr-TR"/>
        </w:rPr>
        <w:t>hazırlıyacaklardır</w:t>
      </w:r>
      <w:proofErr w:type="spellEnd"/>
      <w:r w:rsidRPr="00107AE8">
        <w:rPr>
          <w:rFonts w:ascii="Times New Roman" w:hAnsi="Times New Roman" w:cs="Times New Roman"/>
          <w:lang w:val="tr-TR"/>
        </w:rPr>
        <w:t>.</w:t>
      </w:r>
    </w:p>
    <w:p w:rsidR="00997BE7" w:rsidRPr="00107AE8" w:rsidRDefault="00997BE7" w:rsidP="00997BE7">
      <w:pPr>
        <w:jc w:val="both"/>
        <w:rPr>
          <w:rFonts w:ascii="Times New Roman" w:hAnsi="Times New Roman" w:cs="Times New Roman"/>
          <w:lang w:val="tr-TR"/>
        </w:rPr>
      </w:pPr>
      <w:r w:rsidRPr="00107AE8">
        <w:rPr>
          <w:rFonts w:ascii="Times New Roman" w:hAnsi="Times New Roman" w:cs="Times New Roman"/>
          <w:lang w:val="tr-TR"/>
        </w:rPr>
        <w:t xml:space="preserve">Bunlardan bankalar ile bağlı </w:t>
      </w:r>
      <w:proofErr w:type="spellStart"/>
      <w:r w:rsidRPr="00107AE8">
        <w:rPr>
          <w:rFonts w:ascii="Times New Roman" w:hAnsi="Times New Roman" w:cs="Times New Roman"/>
          <w:lang w:val="tr-TR"/>
        </w:rPr>
        <w:t>ortaklıklarları</w:t>
      </w:r>
      <w:proofErr w:type="spellEnd"/>
      <w:r w:rsidRPr="00107AE8">
        <w:rPr>
          <w:rFonts w:ascii="Times New Roman" w:hAnsi="Times New Roman" w:cs="Times New Roman"/>
          <w:lang w:val="tr-TR"/>
        </w:rPr>
        <w:t xml:space="preserve">, sigorta ve </w:t>
      </w:r>
      <w:proofErr w:type="gramStart"/>
      <w:r w:rsidRPr="00107AE8">
        <w:rPr>
          <w:rFonts w:ascii="Times New Roman" w:hAnsi="Times New Roman" w:cs="Times New Roman"/>
          <w:lang w:val="tr-TR"/>
        </w:rPr>
        <w:t>reasürans</w:t>
      </w:r>
      <w:proofErr w:type="gramEnd"/>
      <w:r w:rsidRPr="00107AE8">
        <w:rPr>
          <w:rFonts w:ascii="Times New Roman" w:hAnsi="Times New Roman" w:cs="Times New Roman"/>
          <w:lang w:val="tr-TR"/>
        </w:rPr>
        <w:t xml:space="preserve"> şirketleri, Sermaye Piyasası Kanununa göre ihraç ettikleri sermaye piyasası araçları borsada veya teşkilatlanmış bir piyasada işlem gören halka açık şirketler, aracı kurumlar, portföy yönetim şirketleri ile büyük ölçekli sermaye şirketleri standartların tam setini, büyük ölçekli şahıs işletmeleri ile küçük ve orta ölçekli işletmelerse KOBİ </w:t>
      </w:r>
      <w:proofErr w:type="spellStart"/>
      <w:r w:rsidRPr="00107AE8">
        <w:rPr>
          <w:rFonts w:ascii="Times New Roman" w:hAnsi="Times New Roman" w:cs="Times New Roman"/>
          <w:lang w:val="tr-TR"/>
        </w:rPr>
        <w:t>standarlarını</w:t>
      </w:r>
      <w:proofErr w:type="spellEnd"/>
      <w:r w:rsidRPr="00107AE8">
        <w:rPr>
          <w:rFonts w:ascii="Times New Roman" w:hAnsi="Times New Roman" w:cs="Times New Roman"/>
          <w:lang w:val="tr-TR"/>
        </w:rPr>
        <w:t xml:space="preserve"> uygulamak zorundadırlar. </w:t>
      </w:r>
    </w:p>
    <w:p w:rsidR="00997BE7" w:rsidRPr="00107AE8" w:rsidRDefault="00997BE7" w:rsidP="00997BE7">
      <w:pPr>
        <w:jc w:val="both"/>
        <w:rPr>
          <w:rFonts w:ascii="Times New Roman" w:hAnsi="Times New Roman" w:cs="Times New Roman"/>
          <w:lang w:val="tr-TR"/>
        </w:rPr>
      </w:pPr>
      <w:r w:rsidRPr="00107AE8">
        <w:rPr>
          <w:rFonts w:ascii="Times New Roman" w:hAnsi="Times New Roman" w:cs="Times New Roman"/>
          <w:lang w:val="tr-TR"/>
        </w:rPr>
        <w:t xml:space="preserve">Bu çerçevede Muhasebe Standartlarındaki hükümler, vergi düzenlemelerinden önemli ölçüde farklılıklar içermektedir. </w:t>
      </w:r>
      <w:proofErr w:type="spellStart"/>
      <w:r w:rsidRPr="00107AE8">
        <w:rPr>
          <w:rFonts w:ascii="Times New Roman" w:hAnsi="Times New Roman" w:cs="Times New Roman"/>
          <w:lang w:val="tr-TR"/>
        </w:rPr>
        <w:t>Dolayısıyle</w:t>
      </w:r>
      <w:proofErr w:type="spellEnd"/>
      <w:r w:rsidRPr="00107AE8">
        <w:rPr>
          <w:rFonts w:ascii="Times New Roman" w:hAnsi="Times New Roman" w:cs="Times New Roman"/>
          <w:lang w:val="tr-TR"/>
        </w:rPr>
        <w:t xml:space="preserve"> </w:t>
      </w:r>
      <w:proofErr w:type="spellStart"/>
      <w:r w:rsidRPr="00107AE8">
        <w:rPr>
          <w:rFonts w:ascii="Times New Roman" w:hAnsi="Times New Roman" w:cs="Times New Roman"/>
          <w:lang w:val="tr-TR"/>
        </w:rPr>
        <w:t>standarların</w:t>
      </w:r>
      <w:proofErr w:type="spellEnd"/>
      <w:r w:rsidRPr="00107AE8">
        <w:rPr>
          <w:rFonts w:ascii="Times New Roman" w:hAnsi="Times New Roman" w:cs="Times New Roman"/>
          <w:lang w:val="tr-TR"/>
        </w:rPr>
        <w:t xml:space="preserve"> uygulanması sonucu muhasebe vergisel özellikler taşımayacaktır. Bu nedenledir ki, muhasebe kârına/ticari kâra vergi kanunlarının ilgili hükümleri karşılaştırılmak suretiyle vergi kârına ulaşılabilecektir.</w:t>
      </w:r>
    </w:p>
    <w:p w:rsidR="00997BE7" w:rsidRPr="00107AE8" w:rsidRDefault="00997BE7" w:rsidP="00997BE7">
      <w:pPr>
        <w:jc w:val="both"/>
        <w:rPr>
          <w:rFonts w:ascii="Times New Roman" w:hAnsi="Times New Roman" w:cs="Times New Roman"/>
          <w:lang w:val="tr-TR"/>
        </w:rPr>
      </w:pPr>
      <w:r w:rsidRPr="00107AE8">
        <w:rPr>
          <w:rFonts w:ascii="Times New Roman" w:hAnsi="Times New Roman" w:cs="Times New Roman"/>
          <w:lang w:val="tr-TR"/>
        </w:rPr>
        <w:t xml:space="preserve">Burada belirtelim ki, ilk etap da muhasebe </w:t>
      </w:r>
      <w:proofErr w:type="spellStart"/>
      <w:r w:rsidRPr="00107AE8">
        <w:rPr>
          <w:rFonts w:ascii="Times New Roman" w:hAnsi="Times New Roman" w:cs="Times New Roman"/>
          <w:lang w:val="tr-TR"/>
        </w:rPr>
        <w:t>standarlarına</w:t>
      </w:r>
      <w:proofErr w:type="spellEnd"/>
      <w:r w:rsidRPr="00107AE8">
        <w:rPr>
          <w:rFonts w:ascii="Times New Roman" w:hAnsi="Times New Roman" w:cs="Times New Roman"/>
          <w:lang w:val="tr-TR"/>
        </w:rPr>
        <w:t xml:space="preserve"> veya vergi kanunlarına baktığımızda iktisadi işlemlerin “</w:t>
      </w:r>
      <w:r w:rsidRPr="00107AE8">
        <w:rPr>
          <w:rFonts w:ascii="Times New Roman" w:hAnsi="Times New Roman" w:cs="Times New Roman"/>
          <w:u w:val="single"/>
          <w:lang w:val="tr-TR"/>
        </w:rPr>
        <w:t>tahakkuk ilkesi</w:t>
      </w:r>
      <w:r w:rsidRPr="00107AE8">
        <w:rPr>
          <w:rFonts w:ascii="Times New Roman" w:hAnsi="Times New Roman" w:cs="Times New Roman"/>
          <w:lang w:val="tr-TR"/>
        </w:rPr>
        <w:t xml:space="preserve">” gözetilerek yapılmakta olduğu ve bu nedenle de bir fark olmadığı sonucuna varılabilir. Bununla birlikte vergi kanunlarında “tahakkuk ilkesi” </w:t>
      </w:r>
      <w:r w:rsidRPr="00107AE8">
        <w:rPr>
          <w:rFonts w:ascii="Times New Roman" w:hAnsi="Times New Roman" w:cs="Times New Roman"/>
          <w:u w:val="single"/>
          <w:lang w:val="tr-TR"/>
        </w:rPr>
        <w:t>mahiyet ve tutar olarak kesinleşme</w:t>
      </w:r>
      <w:r w:rsidRPr="00107AE8">
        <w:rPr>
          <w:rFonts w:ascii="Times New Roman" w:hAnsi="Times New Roman" w:cs="Times New Roman"/>
          <w:lang w:val="tr-TR"/>
        </w:rPr>
        <w:t xml:space="preserve"> olarak tanımlanmış olup, standartlarda ana çatıyı oluşturan Kavramsal </w:t>
      </w:r>
      <w:proofErr w:type="spellStart"/>
      <w:r w:rsidRPr="00107AE8">
        <w:rPr>
          <w:rFonts w:ascii="Times New Roman" w:hAnsi="Times New Roman" w:cs="Times New Roman"/>
          <w:lang w:val="tr-TR"/>
        </w:rPr>
        <w:t>Çerçeve’deki</w:t>
      </w:r>
      <w:proofErr w:type="spellEnd"/>
      <w:r w:rsidRPr="00107AE8">
        <w:rPr>
          <w:rFonts w:ascii="Times New Roman" w:hAnsi="Times New Roman" w:cs="Times New Roman"/>
          <w:lang w:val="tr-TR"/>
        </w:rPr>
        <w:t xml:space="preserve"> tahakkuk tanımından farklılık arz etmektedir. Burada </w:t>
      </w:r>
      <w:r w:rsidRPr="00107AE8">
        <w:rPr>
          <w:rFonts w:ascii="Times New Roman" w:hAnsi="Times New Roman" w:cs="Times New Roman"/>
          <w:u w:val="single"/>
          <w:lang w:val="tr-TR"/>
        </w:rPr>
        <w:t>gelir veya giderin muhtemel olması</w:t>
      </w:r>
      <w:r w:rsidRPr="00107AE8">
        <w:rPr>
          <w:rFonts w:ascii="Times New Roman" w:hAnsi="Times New Roman" w:cs="Times New Roman"/>
          <w:lang w:val="tr-TR"/>
        </w:rPr>
        <w:t xml:space="preserve"> tahakkuk için yeterli sayılmış, vergi kanunlarında olduğu gibi kesinlik aranılmamıştır. </w:t>
      </w:r>
    </w:p>
    <w:p w:rsidR="00997BE7" w:rsidRPr="00107AE8" w:rsidRDefault="00997BE7" w:rsidP="00997BE7">
      <w:pPr>
        <w:jc w:val="both"/>
        <w:rPr>
          <w:rFonts w:ascii="Times New Roman" w:hAnsi="Times New Roman" w:cs="Times New Roman"/>
          <w:lang w:val="tr-TR"/>
        </w:rPr>
      </w:pPr>
      <w:r w:rsidRPr="00107AE8">
        <w:rPr>
          <w:rFonts w:ascii="Times New Roman" w:hAnsi="Times New Roman" w:cs="Times New Roman"/>
          <w:lang w:val="tr-TR"/>
        </w:rPr>
        <w:t xml:space="preserve">Diğer taraftan Kavramsal </w:t>
      </w:r>
      <w:proofErr w:type="spellStart"/>
      <w:r w:rsidRPr="00107AE8">
        <w:rPr>
          <w:rFonts w:ascii="Times New Roman" w:hAnsi="Times New Roman" w:cs="Times New Roman"/>
          <w:lang w:val="tr-TR"/>
        </w:rPr>
        <w:t>Çerçeve’de</w:t>
      </w:r>
      <w:proofErr w:type="spellEnd"/>
      <w:r w:rsidRPr="00107AE8">
        <w:rPr>
          <w:rFonts w:ascii="Times New Roman" w:hAnsi="Times New Roman" w:cs="Times New Roman"/>
          <w:lang w:val="tr-TR"/>
        </w:rPr>
        <w:t xml:space="preserve">, güvenilir bir ölçüm yapılabildiği sürece </w:t>
      </w:r>
      <w:r w:rsidRPr="00107AE8">
        <w:rPr>
          <w:rFonts w:ascii="Times New Roman" w:hAnsi="Times New Roman" w:cs="Times New Roman"/>
          <w:u w:val="single"/>
          <w:lang w:val="tr-TR"/>
        </w:rPr>
        <w:t>tahmin sonucu tespit edilen tutarın</w:t>
      </w:r>
      <w:r w:rsidRPr="00107AE8">
        <w:rPr>
          <w:rFonts w:ascii="Times New Roman" w:hAnsi="Times New Roman" w:cs="Times New Roman"/>
          <w:lang w:val="tr-TR"/>
        </w:rPr>
        <w:t xml:space="preserve"> tahakkuk için yeterli olduğu belirtilirken, vergi kanunlarında </w:t>
      </w:r>
      <w:r w:rsidRPr="00107AE8">
        <w:rPr>
          <w:rFonts w:ascii="Times New Roman" w:hAnsi="Times New Roman" w:cs="Times New Roman"/>
          <w:u w:val="single"/>
          <w:lang w:val="tr-TR"/>
        </w:rPr>
        <w:t>miktar itibariyle de kesinlik</w:t>
      </w:r>
      <w:r w:rsidRPr="00107AE8">
        <w:rPr>
          <w:rFonts w:ascii="Times New Roman" w:hAnsi="Times New Roman" w:cs="Times New Roman"/>
          <w:lang w:val="tr-TR"/>
        </w:rPr>
        <w:t xml:space="preserve"> koşulu aranmaktadır. </w:t>
      </w:r>
    </w:p>
    <w:p w:rsidR="00997BE7" w:rsidRPr="00107AE8" w:rsidRDefault="00997BE7" w:rsidP="00997BE7">
      <w:pPr>
        <w:jc w:val="both"/>
        <w:rPr>
          <w:rFonts w:ascii="Times New Roman" w:hAnsi="Times New Roman" w:cs="Times New Roman"/>
          <w:lang w:val="tr-TR"/>
        </w:rPr>
      </w:pPr>
      <w:r w:rsidRPr="00107AE8">
        <w:rPr>
          <w:rFonts w:ascii="Times New Roman" w:hAnsi="Times New Roman" w:cs="Times New Roman"/>
          <w:lang w:val="tr-TR"/>
        </w:rPr>
        <w:t xml:space="preserve">Bu belirlemelerden de anlaşılacağı üzere, Muhasebe Standartlarında gerektiğinde tahminlerin de kullanılabileceğinin öngörülmüş olmasına karşın, vergi kanunlarının uygulanmasında mahiyet ve tutarın kesinlik taşıması gerekliliğinin aranmış olması, vergi kanunlarının uygulanmasında esas alınan tanımın daha net kıstaslar </w:t>
      </w:r>
      <w:proofErr w:type="gramStart"/>
      <w:r w:rsidRPr="00107AE8">
        <w:rPr>
          <w:rFonts w:ascii="Times New Roman" w:hAnsi="Times New Roman" w:cs="Times New Roman"/>
          <w:lang w:val="tr-TR"/>
        </w:rPr>
        <w:t>taşıdığını  ve</w:t>
      </w:r>
      <w:proofErr w:type="gramEnd"/>
      <w:r w:rsidRPr="00107AE8">
        <w:rPr>
          <w:rFonts w:ascii="Times New Roman" w:hAnsi="Times New Roman" w:cs="Times New Roman"/>
          <w:lang w:val="tr-TR"/>
        </w:rPr>
        <w:t xml:space="preserve"> mükellefe </w:t>
      </w:r>
      <w:proofErr w:type="spellStart"/>
      <w:r w:rsidRPr="00107AE8">
        <w:rPr>
          <w:rFonts w:ascii="Times New Roman" w:hAnsi="Times New Roman" w:cs="Times New Roman"/>
          <w:lang w:val="tr-TR"/>
        </w:rPr>
        <w:t>insiyatif</w:t>
      </w:r>
      <w:proofErr w:type="spellEnd"/>
      <w:r w:rsidRPr="00107AE8">
        <w:rPr>
          <w:rFonts w:ascii="Times New Roman" w:hAnsi="Times New Roman" w:cs="Times New Roman"/>
          <w:lang w:val="tr-TR"/>
        </w:rPr>
        <w:t xml:space="preserve"> kullanma şansı vermediğini ve bunun da vergi güvenliğini sağlamak amaçlı olduğunu </w:t>
      </w:r>
      <w:proofErr w:type="spellStart"/>
      <w:r w:rsidRPr="00107AE8">
        <w:rPr>
          <w:rFonts w:ascii="Times New Roman" w:hAnsi="Times New Roman" w:cs="Times New Roman"/>
          <w:lang w:val="tr-TR"/>
        </w:rPr>
        <w:t>göstermekedir</w:t>
      </w:r>
      <w:proofErr w:type="spellEnd"/>
      <w:r w:rsidRPr="00107AE8">
        <w:rPr>
          <w:rFonts w:ascii="Times New Roman" w:hAnsi="Times New Roman" w:cs="Times New Roman"/>
          <w:lang w:val="tr-TR"/>
        </w:rPr>
        <w:t>.</w:t>
      </w:r>
    </w:p>
    <w:p w:rsidR="00997BE7" w:rsidRPr="00107AE8" w:rsidRDefault="00997BE7" w:rsidP="00997BE7">
      <w:pPr>
        <w:jc w:val="both"/>
        <w:rPr>
          <w:rFonts w:ascii="Times New Roman" w:hAnsi="Times New Roman" w:cs="Times New Roman"/>
          <w:lang w:val="tr-TR"/>
        </w:rPr>
      </w:pPr>
      <w:r w:rsidRPr="00107AE8">
        <w:rPr>
          <w:rFonts w:ascii="Times New Roman" w:hAnsi="Times New Roman" w:cs="Times New Roman"/>
          <w:lang w:val="tr-TR"/>
        </w:rPr>
        <w:t>Bu iki düzenleme hükümlerini göz önünde bulundurduğumuzda, Muhasebe Standartları ile vergi kanunlarının farklılıklara yol açan yaklaşımlarını aşağıdaki gibi sıralayabiliriz.</w:t>
      </w:r>
    </w:p>
    <w:p w:rsidR="00913702" w:rsidRPr="00107AE8" w:rsidRDefault="00997BE7" w:rsidP="00997BE7">
      <w:pPr>
        <w:jc w:val="both"/>
        <w:rPr>
          <w:rFonts w:ascii="Times New Roman" w:hAnsi="Times New Roman" w:cs="Times New Roman"/>
          <w:lang w:val="tr-TR"/>
        </w:rPr>
      </w:pPr>
      <w:r w:rsidRPr="00107AE8">
        <w:rPr>
          <w:rFonts w:ascii="Times New Roman" w:hAnsi="Times New Roman" w:cs="Times New Roman"/>
          <w:lang w:val="tr-TR"/>
        </w:rPr>
        <w:t>1.Vergi Usul Kanunu vergi güvenliği temelli olarak daimi ortak olan devlet için, Muhasebe Standartları ise ortaklar, yatırımcılar, kredi verenler, alacaklılar ve personel içindir.</w:t>
      </w:r>
    </w:p>
    <w:p w:rsidR="00997BE7" w:rsidRPr="00107AE8" w:rsidRDefault="00997BE7" w:rsidP="00997BE7">
      <w:pPr>
        <w:jc w:val="both"/>
        <w:rPr>
          <w:rFonts w:ascii="Times New Roman" w:hAnsi="Times New Roman" w:cs="Times New Roman"/>
          <w:lang w:val="tr-TR"/>
        </w:rPr>
      </w:pPr>
      <w:r w:rsidRPr="00107AE8">
        <w:rPr>
          <w:rFonts w:ascii="Times New Roman" w:hAnsi="Times New Roman" w:cs="Times New Roman"/>
          <w:lang w:val="tr-TR"/>
        </w:rPr>
        <w:t xml:space="preserve">2.Vergi Usul Kanunu kanuni düzenlemeleri ve kuralları herkesin uygulayacağı biçimde ortaya koyarken, Muhasebe Standartlarında </w:t>
      </w:r>
      <w:r w:rsidRPr="00107AE8">
        <w:rPr>
          <w:rFonts w:ascii="Times New Roman" w:hAnsi="Times New Roman" w:cs="Times New Roman"/>
          <w:u w:val="single"/>
          <w:lang w:val="tr-TR"/>
        </w:rPr>
        <w:t>yaklaşım ilkesi</w:t>
      </w:r>
      <w:r w:rsidRPr="00107AE8">
        <w:rPr>
          <w:rFonts w:ascii="Times New Roman" w:hAnsi="Times New Roman" w:cs="Times New Roman"/>
          <w:lang w:val="tr-TR"/>
        </w:rPr>
        <w:t xml:space="preserve"> benimsenmiş ve işletme yöneticilerinin kararları ve niyetlerine </w:t>
      </w:r>
      <w:r w:rsidRPr="00107AE8">
        <w:rPr>
          <w:rFonts w:ascii="Times New Roman" w:hAnsi="Times New Roman" w:cs="Times New Roman"/>
          <w:lang w:val="tr-TR"/>
        </w:rPr>
        <w:lastRenderedPageBreak/>
        <w:t>göre uygulanacak yöntemler ortaya çıkmaktadır. Finansal raporlar, büyük ölçüde, kesin açıklamalardan çok tahminlere, yargılara ve yöntemlere dayanır.</w:t>
      </w:r>
    </w:p>
    <w:p w:rsidR="00997BE7" w:rsidRPr="00107AE8" w:rsidRDefault="00997BE7" w:rsidP="00997BE7">
      <w:pPr>
        <w:jc w:val="both"/>
        <w:rPr>
          <w:rFonts w:ascii="Times New Roman" w:hAnsi="Times New Roman" w:cs="Times New Roman"/>
          <w:lang w:val="tr-TR"/>
        </w:rPr>
      </w:pPr>
      <w:r w:rsidRPr="00107AE8">
        <w:rPr>
          <w:rFonts w:ascii="Times New Roman" w:hAnsi="Times New Roman" w:cs="Times New Roman"/>
          <w:lang w:val="tr-TR"/>
        </w:rPr>
        <w:t xml:space="preserve">3.Vergi Usul Kanunu kıymetlerin değerlemesinde, ilgili </w:t>
      </w:r>
      <w:proofErr w:type="gramStart"/>
      <w:r w:rsidRPr="00107AE8">
        <w:rPr>
          <w:rFonts w:ascii="Times New Roman" w:hAnsi="Times New Roman" w:cs="Times New Roman"/>
          <w:lang w:val="tr-TR"/>
        </w:rPr>
        <w:t>kıymet  genel</w:t>
      </w:r>
      <w:proofErr w:type="gramEnd"/>
      <w:r w:rsidRPr="00107AE8">
        <w:rPr>
          <w:rFonts w:ascii="Times New Roman" w:hAnsi="Times New Roman" w:cs="Times New Roman"/>
          <w:lang w:val="tr-TR"/>
        </w:rPr>
        <w:t xml:space="preserve"> olarak tek bir değerleme ölçüsü ile değerlerken, Muhasebe </w:t>
      </w:r>
      <w:proofErr w:type="spellStart"/>
      <w:r w:rsidRPr="00107AE8">
        <w:rPr>
          <w:rFonts w:ascii="Times New Roman" w:hAnsi="Times New Roman" w:cs="Times New Roman"/>
          <w:lang w:val="tr-TR"/>
        </w:rPr>
        <w:t>Standarları</w:t>
      </w:r>
      <w:proofErr w:type="spellEnd"/>
      <w:r w:rsidRPr="00107AE8">
        <w:rPr>
          <w:rFonts w:ascii="Times New Roman" w:hAnsi="Times New Roman" w:cs="Times New Roman"/>
          <w:lang w:val="tr-TR"/>
        </w:rPr>
        <w:t xml:space="preserve"> ise alternatifli olarak değerleme ölçülerinin uygulanmasına izin vermektedir. Kıymetlerin değerlemesinde alternatif uygulamalar ticari kârın tutarını değiştirmektedir.</w:t>
      </w:r>
    </w:p>
    <w:p w:rsidR="00997BE7" w:rsidRPr="00107AE8" w:rsidRDefault="00997BE7" w:rsidP="00997BE7">
      <w:pPr>
        <w:jc w:val="both"/>
        <w:rPr>
          <w:rFonts w:ascii="Times New Roman" w:hAnsi="Times New Roman" w:cs="Times New Roman"/>
          <w:lang w:val="tr-TR"/>
        </w:rPr>
      </w:pPr>
      <w:r w:rsidRPr="00107AE8">
        <w:rPr>
          <w:rFonts w:ascii="Times New Roman" w:hAnsi="Times New Roman" w:cs="Times New Roman"/>
          <w:lang w:val="tr-TR"/>
        </w:rPr>
        <w:t xml:space="preserve">4.Vergi Usul Kanununda, yukarıda V/B ayrımında belirtildiği üzere, tek tek hangi kıymetin nasıl değerleneceği belirtilmiş olmasına karşın Muhasebe </w:t>
      </w:r>
      <w:proofErr w:type="spellStart"/>
      <w:r w:rsidRPr="00107AE8">
        <w:rPr>
          <w:rFonts w:ascii="Times New Roman" w:hAnsi="Times New Roman" w:cs="Times New Roman"/>
          <w:lang w:val="tr-TR"/>
        </w:rPr>
        <w:t>Standarlarında</w:t>
      </w:r>
      <w:proofErr w:type="spellEnd"/>
      <w:r w:rsidRPr="00107AE8">
        <w:rPr>
          <w:rFonts w:ascii="Times New Roman" w:hAnsi="Times New Roman" w:cs="Times New Roman"/>
          <w:lang w:val="tr-TR"/>
        </w:rPr>
        <w:t xml:space="preserve"> ilgili kıymetin bulunduğu </w:t>
      </w:r>
      <w:proofErr w:type="gramStart"/>
      <w:r w:rsidRPr="00107AE8">
        <w:rPr>
          <w:rFonts w:ascii="Times New Roman" w:hAnsi="Times New Roman" w:cs="Times New Roman"/>
          <w:u w:val="single"/>
          <w:lang w:val="tr-TR"/>
        </w:rPr>
        <w:t>grup</w:t>
      </w:r>
      <w:r w:rsidRPr="00107AE8">
        <w:rPr>
          <w:rFonts w:ascii="Times New Roman" w:hAnsi="Times New Roman" w:cs="Times New Roman"/>
          <w:lang w:val="tr-TR"/>
        </w:rPr>
        <w:t xml:space="preserve">  açısından</w:t>
      </w:r>
      <w:proofErr w:type="gramEnd"/>
      <w:r w:rsidRPr="00107AE8">
        <w:rPr>
          <w:rFonts w:ascii="Times New Roman" w:hAnsi="Times New Roman" w:cs="Times New Roman"/>
          <w:lang w:val="tr-TR"/>
        </w:rPr>
        <w:t xml:space="preserve"> bir ölçümlemeden söz edilmektedir.</w:t>
      </w:r>
    </w:p>
    <w:p w:rsidR="00997BE7" w:rsidRPr="00107AE8" w:rsidRDefault="00997BE7" w:rsidP="00997BE7">
      <w:pPr>
        <w:jc w:val="both"/>
        <w:rPr>
          <w:rFonts w:ascii="Times New Roman" w:hAnsi="Times New Roman" w:cs="Times New Roman"/>
          <w:lang w:val="tr-TR"/>
        </w:rPr>
      </w:pPr>
      <w:r w:rsidRPr="00107AE8">
        <w:rPr>
          <w:rFonts w:ascii="Times New Roman" w:hAnsi="Times New Roman" w:cs="Times New Roman"/>
          <w:lang w:val="tr-TR"/>
        </w:rPr>
        <w:t xml:space="preserve">5.Vergi Usul Kanunu, bir kısım finansal araçlar dışında, anılan kıymetin güncel değerlerini yer vermemekte, kıymetin işletmeye mal oluş değerinden muhasebeleştirmeyi yeterli görmekte ve işletme dışına çıkıncaya kadar da onu o değeriyle tutmaktadır. Oysa Muhasebe </w:t>
      </w:r>
      <w:proofErr w:type="spellStart"/>
      <w:r w:rsidRPr="00107AE8">
        <w:rPr>
          <w:rFonts w:ascii="Times New Roman" w:hAnsi="Times New Roman" w:cs="Times New Roman"/>
          <w:lang w:val="tr-TR"/>
        </w:rPr>
        <w:t>Standarlarında</w:t>
      </w:r>
      <w:proofErr w:type="spellEnd"/>
      <w:r w:rsidRPr="00107AE8">
        <w:rPr>
          <w:rFonts w:ascii="Times New Roman" w:hAnsi="Times New Roman" w:cs="Times New Roman"/>
          <w:lang w:val="tr-TR"/>
        </w:rPr>
        <w:t xml:space="preserve"> en önemli amaç, varlıklar ve yükümlülüklerin tamamının gerçeğe uygun değerini tespit etmektir.</w:t>
      </w:r>
    </w:p>
    <w:p w:rsidR="00997BE7" w:rsidRPr="00107AE8" w:rsidRDefault="00997BE7" w:rsidP="00997BE7">
      <w:pPr>
        <w:jc w:val="both"/>
        <w:rPr>
          <w:rFonts w:ascii="Times New Roman" w:hAnsi="Times New Roman" w:cs="Times New Roman"/>
          <w:lang w:val="tr-TR"/>
        </w:rPr>
      </w:pPr>
      <w:r w:rsidRPr="00107AE8">
        <w:rPr>
          <w:rFonts w:ascii="Times New Roman" w:hAnsi="Times New Roman" w:cs="Times New Roman"/>
          <w:lang w:val="tr-TR"/>
        </w:rPr>
        <w:t xml:space="preserve">6.Vergi Usul Kanunu ve </w:t>
      </w:r>
      <w:proofErr w:type="gramStart"/>
      <w:r w:rsidRPr="00107AE8">
        <w:rPr>
          <w:rFonts w:ascii="Times New Roman" w:hAnsi="Times New Roman" w:cs="Times New Roman"/>
          <w:lang w:val="tr-TR"/>
        </w:rPr>
        <w:t xml:space="preserve">uygulamalarında  </w:t>
      </w:r>
      <w:r w:rsidRPr="00107AE8">
        <w:rPr>
          <w:rFonts w:ascii="Times New Roman" w:hAnsi="Times New Roman" w:cs="Times New Roman"/>
          <w:u w:val="single"/>
          <w:lang w:val="tr-TR"/>
        </w:rPr>
        <w:t>gerçekleşme</w:t>
      </w:r>
      <w:proofErr w:type="gramEnd"/>
      <w:r w:rsidRPr="00107AE8">
        <w:rPr>
          <w:rFonts w:ascii="Times New Roman" w:hAnsi="Times New Roman" w:cs="Times New Roman"/>
          <w:lang w:val="tr-TR"/>
        </w:rPr>
        <w:t xml:space="preserve"> olmadan karşılık yada </w:t>
      </w:r>
      <w:proofErr w:type="spellStart"/>
      <w:r w:rsidRPr="00107AE8">
        <w:rPr>
          <w:rFonts w:ascii="Times New Roman" w:hAnsi="Times New Roman" w:cs="Times New Roman"/>
          <w:lang w:val="tr-TR"/>
        </w:rPr>
        <w:t>giderleştirmeye</w:t>
      </w:r>
      <w:proofErr w:type="spellEnd"/>
      <w:r w:rsidRPr="00107AE8">
        <w:rPr>
          <w:rFonts w:ascii="Times New Roman" w:hAnsi="Times New Roman" w:cs="Times New Roman"/>
          <w:lang w:val="tr-TR"/>
        </w:rPr>
        <w:t xml:space="preserve"> izin verilmediği halde, Muhasebe </w:t>
      </w:r>
      <w:proofErr w:type="spellStart"/>
      <w:r w:rsidRPr="00107AE8">
        <w:rPr>
          <w:rFonts w:ascii="Times New Roman" w:hAnsi="Times New Roman" w:cs="Times New Roman"/>
          <w:lang w:val="tr-TR"/>
        </w:rPr>
        <w:t>Standarlarında</w:t>
      </w:r>
      <w:proofErr w:type="spellEnd"/>
      <w:r w:rsidRPr="00107AE8">
        <w:rPr>
          <w:rFonts w:ascii="Times New Roman" w:hAnsi="Times New Roman" w:cs="Times New Roman"/>
          <w:lang w:val="tr-TR"/>
        </w:rPr>
        <w:t xml:space="preserve"> işletmenin kimi </w:t>
      </w:r>
      <w:r w:rsidRPr="00107AE8">
        <w:rPr>
          <w:rFonts w:ascii="Times New Roman" w:hAnsi="Times New Roman" w:cs="Times New Roman"/>
          <w:u w:val="single"/>
          <w:lang w:val="tr-TR"/>
        </w:rPr>
        <w:t>olumsuz beklentilerine</w:t>
      </w:r>
      <w:r w:rsidRPr="00107AE8">
        <w:rPr>
          <w:rFonts w:ascii="Times New Roman" w:hAnsi="Times New Roman" w:cs="Times New Roman"/>
          <w:lang w:val="tr-TR"/>
        </w:rPr>
        <w:t xml:space="preserve"> de karşılık ayırabilme imkanı vermekte ve bu sayede </w:t>
      </w:r>
      <w:r w:rsidRPr="00107AE8">
        <w:rPr>
          <w:rFonts w:ascii="Times New Roman" w:hAnsi="Times New Roman" w:cs="Times New Roman"/>
          <w:u w:val="single"/>
          <w:lang w:val="tr-TR"/>
        </w:rPr>
        <w:t>ihtiyatlılık</w:t>
      </w:r>
      <w:r w:rsidRPr="00107AE8">
        <w:rPr>
          <w:rFonts w:ascii="Times New Roman" w:hAnsi="Times New Roman" w:cs="Times New Roman"/>
          <w:lang w:val="tr-TR"/>
        </w:rPr>
        <w:t xml:space="preserve"> gereği gelir azaltılabilmektedir.</w:t>
      </w:r>
    </w:p>
    <w:p w:rsidR="00997BE7" w:rsidRPr="00107AE8" w:rsidRDefault="00997BE7" w:rsidP="00997BE7">
      <w:pPr>
        <w:jc w:val="both"/>
        <w:rPr>
          <w:rFonts w:ascii="Times New Roman" w:hAnsi="Times New Roman" w:cs="Times New Roman"/>
          <w:lang w:val="tr-TR"/>
        </w:rPr>
      </w:pPr>
      <w:r w:rsidRPr="00107AE8">
        <w:rPr>
          <w:rFonts w:ascii="Times New Roman" w:hAnsi="Times New Roman" w:cs="Times New Roman"/>
          <w:lang w:val="tr-TR"/>
        </w:rPr>
        <w:t xml:space="preserve">7.Vergi uygulamalarında kolaylık sağlamak amaçlı olarak veya tespitinin güçlüğü nedeniyle veya vergi güvenlik kaygısı gibi nedenlerle tahakkuk ilkesinden </w:t>
      </w:r>
      <w:proofErr w:type="spellStart"/>
      <w:r w:rsidRPr="00107AE8">
        <w:rPr>
          <w:rFonts w:ascii="Times New Roman" w:hAnsi="Times New Roman" w:cs="Times New Roman"/>
          <w:lang w:val="tr-TR"/>
        </w:rPr>
        <w:t>ayrılınabilmekte</w:t>
      </w:r>
      <w:proofErr w:type="spellEnd"/>
      <w:r w:rsidRPr="00107AE8">
        <w:rPr>
          <w:rFonts w:ascii="Times New Roman" w:hAnsi="Times New Roman" w:cs="Times New Roman"/>
          <w:lang w:val="tr-TR"/>
        </w:rPr>
        <w:t xml:space="preserve"> iken, Muhasebe Standartları da kimi uygulamalarında gerçekleşmeyen </w:t>
      </w:r>
      <w:r w:rsidRPr="00107AE8">
        <w:rPr>
          <w:rFonts w:ascii="Times New Roman" w:hAnsi="Times New Roman" w:cs="Times New Roman"/>
          <w:u w:val="single"/>
          <w:lang w:val="tr-TR"/>
        </w:rPr>
        <w:t>geliri gelir yazmazken, gerçekleşmeyen gideri gider yazabilmektedir</w:t>
      </w:r>
      <w:r w:rsidRPr="00107AE8">
        <w:rPr>
          <w:rFonts w:ascii="Times New Roman" w:hAnsi="Times New Roman" w:cs="Times New Roman"/>
          <w:lang w:val="tr-TR"/>
        </w:rPr>
        <w:t>.</w:t>
      </w:r>
    </w:p>
    <w:p w:rsidR="00967A76" w:rsidRPr="00107AE8" w:rsidRDefault="00997BE7" w:rsidP="00997BE7">
      <w:pPr>
        <w:pStyle w:val="KonuBal"/>
        <w:tabs>
          <w:tab w:val="left" w:pos="900"/>
        </w:tabs>
        <w:jc w:val="both"/>
        <w:rPr>
          <w:b w:val="0"/>
          <w:bCs/>
          <w:sz w:val="22"/>
          <w:szCs w:val="22"/>
        </w:rPr>
      </w:pPr>
      <w:r w:rsidRPr="00107AE8">
        <w:rPr>
          <w:b w:val="0"/>
          <w:sz w:val="22"/>
          <w:szCs w:val="22"/>
        </w:rPr>
        <w:t xml:space="preserve">Yukarıda özetlemeye çalıştığımız nedenlerden dolayı ticari kârdan/muhasebe </w:t>
      </w:r>
      <w:proofErr w:type="gramStart"/>
      <w:r w:rsidRPr="00107AE8">
        <w:rPr>
          <w:b w:val="0"/>
          <w:sz w:val="22"/>
          <w:szCs w:val="22"/>
        </w:rPr>
        <w:t>kârından  mali</w:t>
      </w:r>
      <w:proofErr w:type="gramEnd"/>
      <w:r w:rsidRPr="00107AE8">
        <w:rPr>
          <w:b w:val="0"/>
          <w:sz w:val="22"/>
          <w:szCs w:val="22"/>
        </w:rPr>
        <w:t xml:space="preserve"> kâra geçişte önemli saydığımız bazı bilanço kalemleri üzerinde yaptığımız karşılaştırmalara aşağıda </w:t>
      </w:r>
      <w:r w:rsidR="00F27BA6" w:rsidRPr="00107AE8">
        <w:rPr>
          <w:b w:val="0"/>
          <w:sz w:val="22"/>
          <w:szCs w:val="22"/>
        </w:rPr>
        <w:t xml:space="preserve">bölümde </w:t>
      </w:r>
      <w:r w:rsidRPr="00107AE8">
        <w:rPr>
          <w:b w:val="0"/>
          <w:sz w:val="22"/>
          <w:szCs w:val="22"/>
        </w:rPr>
        <w:t>yer verilmiştir.</w:t>
      </w:r>
    </w:p>
    <w:p w:rsidR="00CC6CD7" w:rsidRPr="00107AE8" w:rsidRDefault="00CC6CD7" w:rsidP="00967A76">
      <w:pPr>
        <w:pStyle w:val="KonuBal"/>
        <w:tabs>
          <w:tab w:val="left" w:pos="900"/>
        </w:tabs>
        <w:jc w:val="both"/>
        <w:rPr>
          <w:b w:val="0"/>
          <w:bCs/>
          <w:sz w:val="22"/>
          <w:szCs w:val="22"/>
        </w:rPr>
      </w:pPr>
    </w:p>
    <w:p w:rsidR="00F27BA6" w:rsidRPr="00107AE8" w:rsidRDefault="007E780F" w:rsidP="00967A76">
      <w:pPr>
        <w:pStyle w:val="KonuBal"/>
        <w:tabs>
          <w:tab w:val="left" w:pos="900"/>
        </w:tabs>
        <w:jc w:val="both"/>
        <w:rPr>
          <w:bCs/>
          <w:sz w:val="22"/>
          <w:szCs w:val="22"/>
        </w:rPr>
      </w:pPr>
      <w:r w:rsidRPr="00107AE8">
        <w:rPr>
          <w:bCs/>
          <w:sz w:val="22"/>
          <w:szCs w:val="22"/>
        </w:rPr>
        <w:t>VI</w:t>
      </w:r>
      <w:r w:rsidR="005979CA" w:rsidRPr="00107AE8">
        <w:rPr>
          <w:bCs/>
          <w:sz w:val="22"/>
          <w:szCs w:val="22"/>
        </w:rPr>
        <w:t>I</w:t>
      </w:r>
      <w:r w:rsidRPr="00107AE8">
        <w:rPr>
          <w:bCs/>
          <w:sz w:val="22"/>
          <w:szCs w:val="22"/>
        </w:rPr>
        <w:t>I. TİCARİ</w:t>
      </w:r>
      <w:r w:rsidR="00F27BA6" w:rsidRPr="00107AE8">
        <w:rPr>
          <w:bCs/>
          <w:sz w:val="22"/>
          <w:szCs w:val="22"/>
        </w:rPr>
        <w:t xml:space="preserve"> KÂ</w:t>
      </w:r>
      <w:r w:rsidRPr="00107AE8">
        <w:rPr>
          <w:bCs/>
          <w:sz w:val="22"/>
          <w:szCs w:val="22"/>
        </w:rPr>
        <w:t>R</w:t>
      </w:r>
      <w:r w:rsidR="00F27BA6" w:rsidRPr="00107AE8">
        <w:rPr>
          <w:bCs/>
          <w:sz w:val="22"/>
          <w:szCs w:val="22"/>
        </w:rPr>
        <w:t>DAN MALİ KÂRA GEÇİŞ</w:t>
      </w:r>
      <w:r w:rsidRPr="00107AE8">
        <w:rPr>
          <w:bCs/>
          <w:sz w:val="22"/>
          <w:szCs w:val="22"/>
        </w:rPr>
        <w:t>İ SAĞLAYAN KARŞILAŞTIRMALAR</w:t>
      </w:r>
      <w:r w:rsidR="00913702" w:rsidRPr="00107AE8">
        <w:rPr>
          <w:bCs/>
          <w:sz w:val="22"/>
          <w:szCs w:val="22"/>
        </w:rPr>
        <w:t xml:space="preserve"> ***</w:t>
      </w:r>
    </w:p>
    <w:p w:rsidR="007E780F" w:rsidRPr="00107AE8" w:rsidRDefault="007E780F" w:rsidP="00967A76">
      <w:pPr>
        <w:pStyle w:val="KonuBal"/>
        <w:tabs>
          <w:tab w:val="left" w:pos="900"/>
        </w:tabs>
        <w:jc w:val="both"/>
        <w:rPr>
          <w:b w:val="0"/>
          <w:bCs/>
          <w:sz w:val="22"/>
          <w:szCs w:val="22"/>
        </w:rPr>
      </w:pPr>
    </w:p>
    <w:p w:rsidR="004E2D99" w:rsidRPr="00107AE8" w:rsidRDefault="007E780F" w:rsidP="00967A76">
      <w:pPr>
        <w:pStyle w:val="KonuBal"/>
        <w:tabs>
          <w:tab w:val="left" w:pos="900"/>
        </w:tabs>
        <w:jc w:val="both"/>
        <w:rPr>
          <w:b w:val="0"/>
          <w:bCs/>
          <w:sz w:val="22"/>
          <w:szCs w:val="22"/>
        </w:rPr>
      </w:pPr>
      <w:r w:rsidRPr="00107AE8">
        <w:rPr>
          <w:b w:val="0"/>
          <w:bCs/>
          <w:sz w:val="22"/>
          <w:szCs w:val="22"/>
        </w:rPr>
        <w:t xml:space="preserve">Bu bölümde bilançoda yer </w:t>
      </w:r>
      <w:r w:rsidR="004E2D99" w:rsidRPr="00107AE8">
        <w:rPr>
          <w:b w:val="0"/>
          <w:bCs/>
          <w:sz w:val="22"/>
          <w:szCs w:val="22"/>
        </w:rPr>
        <w:t xml:space="preserve">alan </w:t>
      </w:r>
      <w:r w:rsidRPr="00107AE8">
        <w:rPr>
          <w:b w:val="0"/>
          <w:bCs/>
          <w:sz w:val="22"/>
          <w:szCs w:val="22"/>
        </w:rPr>
        <w:t>bütün kalemler yerine, genel olarak her bilançoda var olabilecek önemli sayılan kalemler ele alınmak ve gerekli karşılaştırmalar yapılmak suretiyle ticari k</w:t>
      </w:r>
      <w:r w:rsidR="004E2D99" w:rsidRPr="00107AE8">
        <w:rPr>
          <w:b w:val="0"/>
          <w:bCs/>
          <w:sz w:val="22"/>
          <w:szCs w:val="22"/>
        </w:rPr>
        <w:t>ârdan mali kâra geçiş işlemleri açıklanmaya çalışılmıştır.</w:t>
      </w:r>
    </w:p>
    <w:p w:rsidR="004E2D99" w:rsidRPr="00107AE8" w:rsidRDefault="004E2D99" w:rsidP="00967A76">
      <w:pPr>
        <w:pStyle w:val="KonuBal"/>
        <w:tabs>
          <w:tab w:val="left" w:pos="900"/>
        </w:tabs>
        <w:jc w:val="both"/>
        <w:rPr>
          <w:b w:val="0"/>
          <w:bCs/>
          <w:sz w:val="22"/>
          <w:szCs w:val="22"/>
        </w:rPr>
      </w:pPr>
    </w:p>
    <w:p w:rsidR="00C7602F" w:rsidRPr="00107AE8" w:rsidRDefault="004E2D99" w:rsidP="00967A76">
      <w:pPr>
        <w:pStyle w:val="KonuBal"/>
        <w:tabs>
          <w:tab w:val="left" w:pos="900"/>
        </w:tabs>
        <w:jc w:val="both"/>
        <w:rPr>
          <w:b w:val="0"/>
          <w:bCs/>
          <w:sz w:val="22"/>
          <w:szCs w:val="22"/>
        </w:rPr>
      </w:pPr>
      <w:r w:rsidRPr="00107AE8">
        <w:rPr>
          <w:b w:val="0"/>
          <w:bCs/>
          <w:sz w:val="22"/>
          <w:szCs w:val="22"/>
        </w:rPr>
        <w:t>Bu bölümde</w:t>
      </w:r>
      <w:r w:rsidR="00C7602F" w:rsidRPr="00107AE8">
        <w:rPr>
          <w:b w:val="0"/>
          <w:bCs/>
          <w:sz w:val="22"/>
          <w:szCs w:val="22"/>
        </w:rPr>
        <w:t>;</w:t>
      </w:r>
    </w:p>
    <w:p w:rsidR="0093296E" w:rsidRPr="00107AE8" w:rsidRDefault="0093296E" w:rsidP="00967A76">
      <w:pPr>
        <w:pStyle w:val="KonuBal"/>
        <w:tabs>
          <w:tab w:val="left" w:pos="900"/>
        </w:tabs>
        <w:jc w:val="both"/>
        <w:rPr>
          <w:b w:val="0"/>
          <w:bCs/>
          <w:sz w:val="22"/>
          <w:szCs w:val="22"/>
        </w:rPr>
      </w:pPr>
    </w:p>
    <w:p w:rsidR="00C7602F" w:rsidRPr="00107AE8" w:rsidRDefault="0093296E" w:rsidP="0093296E">
      <w:pPr>
        <w:pStyle w:val="KonuBal"/>
        <w:tabs>
          <w:tab w:val="left" w:pos="900"/>
        </w:tabs>
        <w:jc w:val="both"/>
        <w:rPr>
          <w:b w:val="0"/>
          <w:bCs/>
          <w:sz w:val="22"/>
          <w:szCs w:val="22"/>
        </w:rPr>
      </w:pPr>
      <w:r w:rsidRPr="00107AE8">
        <w:rPr>
          <w:b w:val="0"/>
          <w:bCs/>
          <w:sz w:val="22"/>
          <w:szCs w:val="22"/>
        </w:rPr>
        <w:t>-</w:t>
      </w:r>
      <w:r w:rsidR="00C7602F" w:rsidRPr="00107AE8">
        <w:rPr>
          <w:b w:val="0"/>
          <w:bCs/>
          <w:sz w:val="22"/>
          <w:szCs w:val="22"/>
        </w:rPr>
        <w:t xml:space="preserve">Türkiye </w:t>
      </w:r>
      <w:r w:rsidR="004E2D99" w:rsidRPr="00107AE8">
        <w:rPr>
          <w:b w:val="0"/>
          <w:bCs/>
          <w:sz w:val="22"/>
          <w:szCs w:val="22"/>
        </w:rPr>
        <w:t xml:space="preserve">Muhasebe </w:t>
      </w:r>
      <w:proofErr w:type="spellStart"/>
      <w:r w:rsidR="004E2D99" w:rsidRPr="00107AE8">
        <w:rPr>
          <w:b w:val="0"/>
          <w:bCs/>
          <w:sz w:val="22"/>
          <w:szCs w:val="22"/>
        </w:rPr>
        <w:t>Standarları</w:t>
      </w:r>
      <w:proofErr w:type="spellEnd"/>
      <w:r w:rsidR="004E2D99" w:rsidRPr="00107AE8">
        <w:rPr>
          <w:b w:val="0"/>
          <w:bCs/>
          <w:sz w:val="22"/>
          <w:szCs w:val="22"/>
        </w:rPr>
        <w:t xml:space="preserve"> (</w:t>
      </w:r>
      <w:r w:rsidR="00C7602F" w:rsidRPr="00107AE8">
        <w:rPr>
          <w:b w:val="0"/>
          <w:bCs/>
          <w:sz w:val="22"/>
          <w:szCs w:val="22"/>
        </w:rPr>
        <w:t>T</w:t>
      </w:r>
      <w:r w:rsidR="004E2D99" w:rsidRPr="00107AE8">
        <w:rPr>
          <w:b w:val="0"/>
          <w:bCs/>
          <w:sz w:val="22"/>
          <w:szCs w:val="22"/>
        </w:rPr>
        <w:t>MS</w:t>
      </w:r>
      <w:r w:rsidR="00C7602F" w:rsidRPr="00107AE8">
        <w:rPr>
          <w:b w:val="0"/>
          <w:bCs/>
          <w:sz w:val="22"/>
          <w:szCs w:val="22"/>
        </w:rPr>
        <w:t>),</w:t>
      </w:r>
    </w:p>
    <w:p w:rsidR="0093296E" w:rsidRPr="00107AE8" w:rsidRDefault="0093296E" w:rsidP="00967A76">
      <w:pPr>
        <w:pStyle w:val="KonuBal"/>
        <w:tabs>
          <w:tab w:val="left" w:pos="900"/>
        </w:tabs>
        <w:jc w:val="both"/>
        <w:rPr>
          <w:b w:val="0"/>
          <w:bCs/>
          <w:sz w:val="22"/>
          <w:szCs w:val="22"/>
        </w:rPr>
      </w:pPr>
    </w:p>
    <w:p w:rsidR="00C7602F" w:rsidRPr="00107AE8" w:rsidRDefault="00C7602F" w:rsidP="00967A76">
      <w:pPr>
        <w:pStyle w:val="KonuBal"/>
        <w:tabs>
          <w:tab w:val="left" w:pos="900"/>
        </w:tabs>
        <w:jc w:val="both"/>
        <w:rPr>
          <w:b w:val="0"/>
          <w:bCs/>
          <w:sz w:val="22"/>
          <w:szCs w:val="22"/>
        </w:rPr>
      </w:pPr>
      <w:r w:rsidRPr="00107AE8">
        <w:rPr>
          <w:b w:val="0"/>
          <w:bCs/>
          <w:sz w:val="22"/>
          <w:szCs w:val="22"/>
        </w:rPr>
        <w:t xml:space="preserve">-Türkiye Finansal Raporlama Standartlar (TFRS), </w:t>
      </w:r>
    </w:p>
    <w:p w:rsidR="0093296E" w:rsidRPr="00107AE8" w:rsidRDefault="0093296E" w:rsidP="00967A76">
      <w:pPr>
        <w:pStyle w:val="KonuBal"/>
        <w:tabs>
          <w:tab w:val="left" w:pos="900"/>
        </w:tabs>
        <w:jc w:val="both"/>
        <w:rPr>
          <w:b w:val="0"/>
          <w:bCs/>
          <w:sz w:val="22"/>
          <w:szCs w:val="22"/>
        </w:rPr>
      </w:pPr>
    </w:p>
    <w:p w:rsidR="00C7602F" w:rsidRPr="00107AE8" w:rsidRDefault="00C7602F" w:rsidP="00967A76">
      <w:pPr>
        <w:pStyle w:val="KonuBal"/>
        <w:tabs>
          <w:tab w:val="left" w:pos="900"/>
        </w:tabs>
        <w:jc w:val="both"/>
        <w:rPr>
          <w:b w:val="0"/>
          <w:bCs/>
          <w:sz w:val="22"/>
          <w:szCs w:val="22"/>
        </w:rPr>
      </w:pPr>
      <w:r w:rsidRPr="00107AE8">
        <w:rPr>
          <w:b w:val="0"/>
          <w:bCs/>
          <w:sz w:val="22"/>
          <w:szCs w:val="22"/>
        </w:rPr>
        <w:t>-</w:t>
      </w:r>
      <w:r w:rsidR="004E2D99" w:rsidRPr="00107AE8">
        <w:rPr>
          <w:b w:val="0"/>
          <w:bCs/>
          <w:sz w:val="22"/>
          <w:szCs w:val="22"/>
        </w:rPr>
        <w:t>İlk Ölçüm</w:t>
      </w:r>
      <w:r w:rsidRPr="00107AE8">
        <w:rPr>
          <w:b w:val="0"/>
          <w:bCs/>
          <w:sz w:val="22"/>
          <w:szCs w:val="22"/>
        </w:rPr>
        <w:t>/İşletmeye giriş muhasebe kaydı</w:t>
      </w:r>
      <w:r w:rsidR="004E2D99" w:rsidRPr="00107AE8">
        <w:rPr>
          <w:b w:val="0"/>
          <w:bCs/>
          <w:sz w:val="22"/>
          <w:szCs w:val="22"/>
        </w:rPr>
        <w:t xml:space="preserve"> (İÖ), </w:t>
      </w:r>
    </w:p>
    <w:p w:rsidR="0093296E" w:rsidRPr="00107AE8" w:rsidRDefault="0093296E" w:rsidP="00967A76">
      <w:pPr>
        <w:pStyle w:val="KonuBal"/>
        <w:tabs>
          <w:tab w:val="left" w:pos="900"/>
        </w:tabs>
        <w:jc w:val="both"/>
        <w:rPr>
          <w:b w:val="0"/>
          <w:bCs/>
          <w:sz w:val="22"/>
          <w:szCs w:val="22"/>
        </w:rPr>
      </w:pPr>
    </w:p>
    <w:p w:rsidR="00C7602F" w:rsidRPr="00107AE8" w:rsidRDefault="00C7602F" w:rsidP="00967A76">
      <w:pPr>
        <w:pStyle w:val="KonuBal"/>
        <w:tabs>
          <w:tab w:val="left" w:pos="900"/>
        </w:tabs>
        <w:jc w:val="both"/>
        <w:rPr>
          <w:b w:val="0"/>
          <w:bCs/>
          <w:sz w:val="22"/>
          <w:szCs w:val="22"/>
        </w:rPr>
      </w:pPr>
      <w:r w:rsidRPr="00107AE8">
        <w:rPr>
          <w:b w:val="0"/>
          <w:bCs/>
          <w:sz w:val="22"/>
          <w:szCs w:val="22"/>
        </w:rPr>
        <w:t>-</w:t>
      </w:r>
      <w:r w:rsidR="004E2D99" w:rsidRPr="00107AE8">
        <w:rPr>
          <w:b w:val="0"/>
          <w:bCs/>
          <w:sz w:val="22"/>
          <w:szCs w:val="22"/>
        </w:rPr>
        <w:t>Son Ölçüm/Bilanço günü ölçüsü (SÖ),</w:t>
      </w:r>
    </w:p>
    <w:p w:rsidR="0093296E" w:rsidRPr="00107AE8" w:rsidRDefault="0093296E" w:rsidP="00967A76">
      <w:pPr>
        <w:pStyle w:val="KonuBal"/>
        <w:tabs>
          <w:tab w:val="left" w:pos="900"/>
        </w:tabs>
        <w:jc w:val="both"/>
        <w:rPr>
          <w:b w:val="0"/>
          <w:bCs/>
          <w:sz w:val="22"/>
          <w:szCs w:val="22"/>
        </w:rPr>
      </w:pPr>
    </w:p>
    <w:p w:rsidR="00C7602F" w:rsidRPr="00107AE8" w:rsidRDefault="00C7602F" w:rsidP="00967A76">
      <w:pPr>
        <w:pStyle w:val="KonuBal"/>
        <w:tabs>
          <w:tab w:val="left" w:pos="900"/>
        </w:tabs>
        <w:jc w:val="both"/>
        <w:rPr>
          <w:b w:val="0"/>
          <w:bCs/>
          <w:sz w:val="22"/>
          <w:szCs w:val="22"/>
        </w:rPr>
      </w:pPr>
      <w:r w:rsidRPr="00107AE8">
        <w:rPr>
          <w:b w:val="0"/>
          <w:bCs/>
          <w:sz w:val="22"/>
          <w:szCs w:val="22"/>
        </w:rPr>
        <w:t>-</w:t>
      </w:r>
      <w:r w:rsidR="004E2D99" w:rsidRPr="00107AE8">
        <w:rPr>
          <w:b w:val="0"/>
          <w:bCs/>
          <w:sz w:val="22"/>
          <w:szCs w:val="22"/>
        </w:rPr>
        <w:t>Vergi Usul Kanunu (VUK)</w:t>
      </w:r>
    </w:p>
    <w:p w:rsidR="00BA1EE7" w:rsidRPr="00107AE8" w:rsidRDefault="00BA1EE7" w:rsidP="00967A76">
      <w:pPr>
        <w:pStyle w:val="KonuBal"/>
        <w:tabs>
          <w:tab w:val="left" w:pos="900"/>
        </w:tabs>
        <w:jc w:val="both"/>
        <w:rPr>
          <w:b w:val="0"/>
          <w:bCs/>
          <w:sz w:val="22"/>
          <w:szCs w:val="22"/>
        </w:rPr>
      </w:pPr>
    </w:p>
    <w:p w:rsidR="004E2D99" w:rsidRPr="00107AE8" w:rsidRDefault="00C7602F" w:rsidP="00967A76">
      <w:pPr>
        <w:pStyle w:val="KonuBal"/>
        <w:tabs>
          <w:tab w:val="left" w:pos="900"/>
        </w:tabs>
        <w:jc w:val="both"/>
        <w:rPr>
          <w:b w:val="0"/>
          <w:bCs/>
          <w:sz w:val="22"/>
          <w:szCs w:val="22"/>
        </w:rPr>
      </w:pPr>
      <w:proofErr w:type="gramStart"/>
      <w:r w:rsidRPr="00107AE8">
        <w:rPr>
          <w:b w:val="0"/>
          <w:bCs/>
          <w:sz w:val="22"/>
          <w:szCs w:val="22"/>
        </w:rPr>
        <w:t>kısaltmaları</w:t>
      </w:r>
      <w:proofErr w:type="gramEnd"/>
      <w:r w:rsidRPr="00107AE8">
        <w:rPr>
          <w:b w:val="0"/>
          <w:bCs/>
          <w:sz w:val="22"/>
          <w:szCs w:val="22"/>
        </w:rPr>
        <w:t xml:space="preserve"> kullanılacaktır.</w:t>
      </w:r>
    </w:p>
    <w:p w:rsidR="0093296E" w:rsidRPr="00107AE8" w:rsidRDefault="0093296E" w:rsidP="00967A76">
      <w:pPr>
        <w:pStyle w:val="KonuBal"/>
        <w:tabs>
          <w:tab w:val="left" w:pos="900"/>
        </w:tabs>
        <w:jc w:val="both"/>
        <w:rPr>
          <w:b w:val="0"/>
          <w:bCs/>
          <w:sz w:val="22"/>
          <w:szCs w:val="22"/>
        </w:rPr>
      </w:pPr>
    </w:p>
    <w:p w:rsidR="004E2D99" w:rsidRPr="00107AE8" w:rsidRDefault="004E2D99" w:rsidP="00967A76">
      <w:pPr>
        <w:pStyle w:val="KonuBal"/>
        <w:tabs>
          <w:tab w:val="left" w:pos="900"/>
        </w:tabs>
        <w:jc w:val="both"/>
        <w:rPr>
          <w:b w:val="0"/>
          <w:bCs/>
          <w:sz w:val="22"/>
          <w:szCs w:val="22"/>
        </w:rPr>
      </w:pPr>
    </w:p>
    <w:p w:rsidR="007E780F" w:rsidRPr="00107AE8" w:rsidRDefault="004E2D99" w:rsidP="004E2D99">
      <w:pPr>
        <w:pStyle w:val="KonuBal"/>
        <w:tabs>
          <w:tab w:val="left" w:pos="900"/>
        </w:tabs>
        <w:jc w:val="both"/>
        <w:rPr>
          <w:bCs/>
          <w:sz w:val="22"/>
          <w:szCs w:val="22"/>
        </w:rPr>
      </w:pPr>
      <w:r w:rsidRPr="00107AE8">
        <w:rPr>
          <w:bCs/>
          <w:sz w:val="22"/>
          <w:szCs w:val="22"/>
        </w:rPr>
        <w:lastRenderedPageBreak/>
        <w:t xml:space="preserve">A.FİNANSAL VARLIKLAR </w:t>
      </w:r>
    </w:p>
    <w:p w:rsidR="004E2D99" w:rsidRPr="00107AE8" w:rsidRDefault="004E2D99" w:rsidP="004E2D99">
      <w:pPr>
        <w:pStyle w:val="KonuBal"/>
        <w:tabs>
          <w:tab w:val="left" w:pos="900"/>
        </w:tabs>
        <w:jc w:val="both"/>
        <w:rPr>
          <w:bCs/>
          <w:sz w:val="22"/>
          <w:szCs w:val="22"/>
        </w:rPr>
      </w:pPr>
      <w:r w:rsidRPr="00107AE8">
        <w:rPr>
          <w:bCs/>
          <w:sz w:val="22"/>
          <w:szCs w:val="22"/>
        </w:rPr>
        <w:t xml:space="preserve"> </w:t>
      </w:r>
    </w:p>
    <w:p w:rsidR="004E2D99" w:rsidRPr="00107AE8" w:rsidRDefault="00C7602F" w:rsidP="004E2D99">
      <w:pPr>
        <w:pStyle w:val="KonuBal"/>
        <w:tabs>
          <w:tab w:val="left" w:pos="900"/>
        </w:tabs>
        <w:jc w:val="both"/>
        <w:rPr>
          <w:bCs/>
          <w:sz w:val="22"/>
          <w:szCs w:val="22"/>
        </w:rPr>
      </w:pPr>
      <w:r w:rsidRPr="00107AE8">
        <w:rPr>
          <w:bCs/>
          <w:sz w:val="22"/>
          <w:szCs w:val="22"/>
        </w:rPr>
        <w:t>1.Kasa</w:t>
      </w:r>
      <w:r w:rsidR="00C15D0C" w:rsidRPr="00107AE8">
        <w:rPr>
          <w:bCs/>
          <w:sz w:val="22"/>
          <w:szCs w:val="22"/>
        </w:rPr>
        <w:t xml:space="preserve"> (TL) </w:t>
      </w:r>
      <w:r w:rsidR="00913702" w:rsidRPr="00107AE8">
        <w:rPr>
          <w:bCs/>
          <w:sz w:val="22"/>
          <w:szCs w:val="22"/>
        </w:rPr>
        <w:t>h</w:t>
      </w:r>
    </w:p>
    <w:p w:rsidR="00C7602F" w:rsidRPr="00107AE8" w:rsidRDefault="00C7602F" w:rsidP="004E2D99">
      <w:pPr>
        <w:pStyle w:val="KonuBal"/>
        <w:tabs>
          <w:tab w:val="left" w:pos="900"/>
        </w:tabs>
        <w:jc w:val="both"/>
        <w:rPr>
          <w:bCs/>
          <w:sz w:val="22"/>
          <w:szCs w:val="22"/>
        </w:rPr>
      </w:pPr>
    </w:p>
    <w:p w:rsidR="004E2D99" w:rsidRPr="00107AE8" w:rsidRDefault="00C7602F" w:rsidP="004E2D99">
      <w:pPr>
        <w:pStyle w:val="KonuBal"/>
        <w:tabs>
          <w:tab w:val="left" w:pos="900"/>
        </w:tabs>
        <w:jc w:val="both"/>
        <w:rPr>
          <w:b w:val="0"/>
          <w:bCs/>
          <w:sz w:val="22"/>
          <w:szCs w:val="22"/>
        </w:rPr>
      </w:pPr>
      <w:r w:rsidRPr="00107AE8">
        <w:rPr>
          <w:b w:val="0"/>
          <w:bCs/>
          <w:sz w:val="22"/>
          <w:szCs w:val="22"/>
        </w:rPr>
        <w:t xml:space="preserve">TFRS 9 uyarınca </w:t>
      </w:r>
      <w:r w:rsidR="00967291" w:rsidRPr="00107AE8">
        <w:rPr>
          <w:b w:val="0"/>
          <w:bCs/>
          <w:sz w:val="22"/>
          <w:szCs w:val="22"/>
        </w:rPr>
        <w:t>TL Kasa mevcudu</w:t>
      </w:r>
      <w:r w:rsidR="00C15D0C" w:rsidRPr="00107AE8">
        <w:rPr>
          <w:b w:val="0"/>
          <w:bCs/>
          <w:sz w:val="22"/>
          <w:szCs w:val="22"/>
        </w:rPr>
        <w:t>;</w:t>
      </w:r>
      <w:r w:rsidR="00967291" w:rsidRPr="00107AE8">
        <w:rPr>
          <w:b w:val="0"/>
          <w:bCs/>
          <w:sz w:val="22"/>
          <w:szCs w:val="22"/>
        </w:rPr>
        <w:t xml:space="preserve"> </w:t>
      </w:r>
      <w:r w:rsidRPr="00107AE8">
        <w:rPr>
          <w:b w:val="0"/>
          <w:bCs/>
          <w:sz w:val="22"/>
          <w:szCs w:val="22"/>
        </w:rPr>
        <w:t xml:space="preserve">İÖ ve SÖ </w:t>
      </w:r>
      <w:r w:rsidR="00967291" w:rsidRPr="00107AE8">
        <w:rPr>
          <w:b w:val="0"/>
          <w:bCs/>
          <w:sz w:val="22"/>
          <w:szCs w:val="22"/>
        </w:rPr>
        <w:t>ölçüsü olarak gerçeğe uygun değeri ile VUK açısından da İÖ ve SÖ ölçüsü itibariyle değeriyle değerlemekte olup</w:t>
      </w:r>
      <w:r w:rsidR="00C15D0C" w:rsidRPr="00107AE8">
        <w:rPr>
          <w:b w:val="0"/>
          <w:bCs/>
          <w:sz w:val="22"/>
          <w:szCs w:val="22"/>
        </w:rPr>
        <w:t>,</w:t>
      </w:r>
      <w:r w:rsidR="00967291" w:rsidRPr="00107AE8">
        <w:rPr>
          <w:b w:val="0"/>
          <w:bCs/>
          <w:sz w:val="22"/>
          <w:szCs w:val="22"/>
        </w:rPr>
        <w:t xml:space="preserve"> </w:t>
      </w:r>
      <w:r w:rsidR="00C15D0C" w:rsidRPr="00107AE8">
        <w:rPr>
          <w:b w:val="0"/>
          <w:bCs/>
          <w:sz w:val="22"/>
          <w:szCs w:val="22"/>
        </w:rPr>
        <w:t xml:space="preserve">iki uygulama arasında </w:t>
      </w:r>
      <w:r w:rsidR="00967291" w:rsidRPr="00107AE8">
        <w:rPr>
          <w:b w:val="0"/>
          <w:bCs/>
          <w:sz w:val="22"/>
          <w:szCs w:val="22"/>
        </w:rPr>
        <w:t>fark oluşmamaktadır.</w:t>
      </w:r>
    </w:p>
    <w:p w:rsidR="00967291" w:rsidRPr="00107AE8" w:rsidRDefault="00967291" w:rsidP="004E2D99">
      <w:pPr>
        <w:pStyle w:val="KonuBal"/>
        <w:tabs>
          <w:tab w:val="left" w:pos="900"/>
        </w:tabs>
        <w:jc w:val="both"/>
        <w:rPr>
          <w:b w:val="0"/>
          <w:bCs/>
          <w:sz w:val="22"/>
          <w:szCs w:val="22"/>
        </w:rPr>
      </w:pPr>
    </w:p>
    <w:p w:rsidR="00967291" w:rsidRPr="00107AE8" w:rsidRDefault="00967291" w:rsidP="004E2D99">
      <w:pPr>
        <w:pStyle w:val="KonuBal"/>
        <w:tabs>
          <w:tab w:val="left" w:pos="900"/>
        </w:tabs>
        <w:jc w:val="both"/>
        <w:rPr>
          <w:bCs/>
          <w:sz w:val="22"/>
          <w:szCs w:val="22"/>
        </w:rPr>
      </w:pPr>
      <w:r w:rsidRPr="00107AE8">
        <w:rPr>
          <w:bCs/>
          <w:sz w:val="22"/>
          <w:szCs w:val="22"/>
        </w:rPr>
        <w:t xml:space="preserve">2. </w:t>
      </w:r>
      <w:r w:rsidR="00C15D0C" w:rsidRPr="00107AE8">
        <w:rPr>
          <w:bCs/>
          <w:sz w:val="22"/>
          <w:szCs w:val="22"/>
        </w:rPr>
        <w:t>Kasa (Döviz)</w:t>
      </w:r>
    </w:p>
    <w:p w:rsidR="004E2D99" w:rsidRPr="00107AE8" w:rsidRDefault="004E2D99" w:rsidP="004E2D99">
      <w:pPr>
        <w:pStyle w:val="KonuBal"/>
        <w:tabs>
          <w:tab w:val="left" w:pos="900"/>
        </w:tabs>
        <w:jc w:val="both"/>
        <w:rPr>
          <w:bCs/>
          <w:sz w:val="22"/>
          <w:szCs w:val="22"/>
        </w:rPr>
      </w:pPr>
    </w:p>
    <w:p w:rsidR="00C15D0C" w:rsidRPr="00107AE8" w:rsidRDefault="00C15D0C" w:rsidP="004E2D99">
      <w:pPr>
        <w:pStyle w:val="KonuBal"/>
        <w:tabs>
          <w:tab w:val="left" w:pos="900"/>
        </w:tabs>
        <w:jc w:val="both"/>
        <w:rPr>
          <w:b w:val="0"/>
          <w:bCs/>
          <w:sz w:val="22"/>
          <w:szCs w:val="22"/>
        </w:rPr>
      </w:pPr>
      <w:r w:rsidRPr="00107AE8">
        <w:rPr>
          <w:b w:val="0"/>
          <w:bCs/>
          <w:sz w:val="22"/>
          <w:szCs w:val="22"/>
        </w:rPr>
        <w:t xml:space="preserve">TFRS 9 uyarınca </w:t>
      </w:r>
      <w:proofErr w:type="gramStart"/>
      <w:r w:rsidRPr="00107AE8">
        <w:rPr>
          <w:b w:val="0"/>
          <w:bCs/>
          <w:sz w:val="22"/>
          <w:szCs w:val="22"/>
        </w:rPr>
        <w:t>Döviz  Kasa</w:t>
      </w:r>
      <w:proofErr w:type="gramEnd"/>
      <w:r w:rsidRPr="00107AE8">
        <w:rPr>
          <w:b w:val="0"/>
          <w:bCs/>
          <w:sz w:val="22"/>
          <w:szCs w:val="22"/>
        </w:rPr>
        <w:t xml:space="preserve"> mevcudu; İÖ ve SÖ ölçüsü olarak gerçeğe uygun değeri ile VUK açısından</w:t>
      </w:r>
      <w:r w:rsidR="005F5528" w:rsidRPr="00107AE8">
        <w:rPr>
          <w:b w:val="0"/>
          <w:bCs/>
          <w:sz w:val="22"/>
          <w:szCs w:val="22"/>
        </w:rPr>
        <w:t xml:space="preserve"> ise,</w:t>
      </w:r>
      <w:r w:rsidRPr="00107AE8">
        <w:rPr>
          <w:b w:val="0"/>
          <w:bCs/>
          <w:sz w:val="22"/>
          <w:szCs w:val="22"/>
        </w:rPr>
        <w:t xml:space="preserve"> İÖ ölçüsü alış bedeli ve SÖ ölçüsü borsa rayici</w:t>
      </w:r>
      <w:r w:rsidR="005F5528" w:rsidRPr="00107AE8">
        <w:rPr>
          <w:b w:val="0"/>
          <w:bCs/>
          <w:sz w:val="22"/>
          <w:szCs w:val="22"/>
        </w:rPr>
        <w:t>y</w:t>
      </w:r>
      <w:r w:rsidRPr="00107AE8">
        <w:rPr>
          <w:b w:val="0"/>
          <w:bCs/>
          <w:sz w:val="22"/>
          <w:szCs w:val="22"/>
        </w:rPr>
        <w:t>le</w:t>
      </w:r>
      <w:r w:rsidR="005F5528" w:rsidRPr="00107AE8">
        <w:rPr>
          <w:b w:val="0"/>
          <w:bCs/>
          <w:sz w:val="22"/>
          <w:szCs w:val="22"/>
        </w:rPr>
        <w:t xml:space="preserve">, borsa rayicinin oluşmasında muvazaa olması halinde alış bedeli ile değerlenir. Ülkemizde döviz borsası bulunmadığından, döviz kasa mevcudu SÖ de, </w:t>
      </w:r>
      <w:proofErr w:type="spellStart"/>
      <w:proofErr w:type="gramStart"/>
      <w:r w:rsidR="005F5528" w:rsidRPr="00107AE8">
        <w:rPr>
          <w:b w:val="0"/>
          <w:bCs/>
          <w:sz w:val="22"/>
          <w:szCs w:val="22"/>
        </w:rPr>
        <w:t>TC.Merkez</w:t>
      </w:r>
      <w:proofErr w:type="spellEnd"/>
      <w:proofErr w:type="gramEnd"/>
      <w:r w:rsidR="005F5528" w:rsidRPr="00107AE8">
        <w:rPr>
          <w:b w:val="0"/>
          <w:bCs/>
          <w:sz w:val="22"/>
          <w:szCs w:val="22"/>
        </w:rPr>
        <w:t xml:space="preserve"> Bankasınca belirlenen döviz alış kurları esas alınarak değerlenir.</w:t>
      </w:r>
      <w:r w:rsidRPr="00107AE8">
        <w:rPr>
          <w:b w:val="0"/>
          <w:bCs/>
          <w:sz w:val="22"/>
          <w:szCs w:val="22"/>
        </w:rPr>
        <w:t xml:space="preserve"> </w:t>
      </w:r>
      <w:r w:rsidR="005F5528" w:rsidRPr="00107AE8">
        <w:rPr>
          <w:b w:val="0"/>
          <w:bCs/>
          <w:sz w:val="22"/>
          <w:szCs w:val="22"/>
        </w:rPr>
        <w:t>İ</w:t>
      </w:r>
      <w:r w:rsidR="00BD292D" w:rsidRPr="00107AE8">
        <w:rPr>
          <w:b w:val="0"/>
          <w:bCs/>
          <w:sz w:val="22"/>
          <w:szCs w:val="22"/>
        </w:rPr>
        <w:t>ki uygulama arasında İÖ de fark oluşmamakta, ancak SÖ de, Merkez Bankası döviz alış kuruyla piyasadaki kur arasındaki bir f</w:t>
      </w:r>
      <w:r w:rsidR="00A16916" w:rsidRPr="00107AE8">
        <w:rPr>
          <w:b w:val="0"/>
          <w:bCs/>
          <w:sz w:val="22"/>
          <w:szCs w:val="22"/>
        </w:rPr>
        <w:t>ark oluşması durumunda, kur fark</w:t>
      </w:r>
      <w:r w:rsidR="00BD292D" w:rsidRPr="00107AE8">
        <w:rPr>
          <w:b w:val="0"/>
          <w:bCs/>
          <w:sz w:val="22"/>
          <w:szCs w:val="22"/>
        </w:rPr>
        <w:t>ından kaynaklanan değerleme farkı ticari kâra eklenmesi veya ticari kârdan çıkarılması gerekecektir.</w:t>
      </w:r>
    </w:p>
    <w:p w:rsidR="00BD292D" w:rsidRPr="00107AE8" w:rsidRDefault="00BD292D" w:rsidP="004E2D99">
      <w:pPr>
        <w:pStyle w:val="KonuBal"/>
        <w:tabs>
          <w:tab w:val="left" w:pos="900"/>
        </w:tabs>
        <w:jc w:val="both"/>
        <w:rPr>
          <w:bCs/>
          <w:sz w:val="22"/>
          <w:szCs w:val="22"/>
        </w:rPr>
      </w:pPr>
    </w:p>
    <w:p w:rsidR="00BD292D" w:rsidRPr="00107AE8" w:rsidRDefault="00BD292D" w:rsidP="004E2D99">
      <w:pPr>
        <w:pStyle w:val="KonuBal"/>
        <w:tabs>
          <w:tab w:val="left" w:pos="900"/>
        </w:tabs>
        <w:jc w:val="both"/>
        <w:rPr>
          <w:bCs/>
          <w:sz w:val="22"/>
          <w:szCs w:val="22"/>
        </w:rPr>
      </w:pPr>
      <w:r w:rsidRPr="00107AE8">
        <w:rPr>
          <w:bCs/>
          <w:sz w:val="22"/>
          <w:szCs w:val="22"/>
        </w:rPr>
        <w:t>3. Bankalar (Vadesiz TL)</w:t>
      </w:r>
    </w:p>
    <w:p w:rsidR="00967A76" w:rsidRPr="00107AE8" w:rsidRDefault="00967A76" w:rsidP="00F27BA6">
      <w:pPr>
        <w:pStyle w:val="KonuBal"/>
        <w:tabs>
          <w:tab w:val="left" w:pos="900"/>
        </w:tabs>
        <w:jc w:val="both"/>
        <w:rPr>
          <w:b w:val="0"/>
          <w:bCs/>
          <w:sz w:val="22"/>
          <w:szCs w:val="22"/>
        </w:rPr>
      </w:pPr>
      <w:r w:rsidRPr="00107AE8">
        <w:rPr>
          <w:b w:val="0"/>
          <w:bCs/>
          <w:sz w:val="22"/>
          <w:szCs w:val="22"/>
        </w:rPr>
        <w:tab/>
      </w:r>
      <w:r w:rsidRPr="00107AE8">
        <w:rPr>
          <w:b w:val="0"/>
          <w:bCs/>
          <w:sz w:val="22"/>
          <w:szCs w:val="22"/>
        </w:rPr>
        <w:tab/>
      </w:r>
      <w:r w:rsidRPr="00107AE8">
        <w:rPr>
          <w:b w:val="0"/>
          <w:bCs/>
          <w:sz w:val="22"/>
          <w:szCs w:val="22"/>
        </w:rPr>
        <w:tab/>
      </w:r>
      <w:r w:rsidRPr="00107AE8">
        <w:rPr>
          <w:b w:val="0"/>
          <w:bCs/>
          <w:sz w:val="22"/>
          <w:szCs w:val="22"/>
        </w:rPr>
        <w:tab/>
      </w:r>
    </w:p>
    <w:p w:rsidR="000145DC" w:rsidRPr="00107AE8" w:rsidRDefault="00BD292D" w:rsidP="00EA3BA2">
      <w:pPr>
        <w:pStyle w:val="KonuBal"/>
        <w:tabs>
          <w:tab w:val="left" w:pos="900"/>
        </w:tabs>
        <w:jc w:val="both"/>
        <w:rPr>
          <w:b w:val="0"/>
          <w:bCs/>
          <w:sz w:val="22"/>
          <w:szCs w:val="22"/>
        </w:rPr>
      </w:pPr>
      <w:r w:rsidRPr="00107AE8">
        <w:rPr>
          <w:b w:val="0"/>
          <w:bCs/>
          <w:sz w:val="22"/>
          <w:szCs w:val="22"/>
        </w:rPr>
        <w:t>TFRS 9 uyarınca vadesiz TL</w:t>
      </w:r>
      <w:r w:rsidR="00015829" w:rsidRPr="00107AE8">
        <w:rPr>
          <w:b w:val="0"/>
          <w:bCs/>
          <w:sz w:val="22"/>
          <w:szCs w:val="22"/>
        </w:rPr>
        <w:t xml:space="preserve"> b</w:t>
      </w:r>
      <w:r w:rsidRPr="00107AE8">
        <w:rPr>
          <w:b w:val="0"/>
          <w:bCs/>
          <w:sz w:val="22"/>
          <w:szCs w:val="22"/>
        </w:rPr>
        <w:t xml:space="preserve">anka </w:t>
      </w:r>
      <w:proofErr w:type="gramStart"/>
      <w:r w:rsidRPr="00107AE8">
        <w:rPr>
          <w:b w:val="0"/>
          <w:bCs/>
          <w:sz w:val="22"/>
          <w:szCs w:val="22"/>
        </w:rPr>
        <w:t>mevduatı ; İÖ</w:t>
      </w:r>
      <w:proofErr w:type="gramEnd"/>
      <w:r w:rsidRPr="00107AE8">
        <w:rPr>
          <w:b w:val="0"/>
          <w:bCs/>
          <w:sz w:val="22"/>
          <w:szCs w:val="22"/>
        </w:rPr>
        <w:t xml:space="preserve"> ve SÖ ölçüsü olarak gerçeğe uygun değeri ile VUK açısından da </w:t>
      </w:r>
      <w:r w:rsidR="00921AD5" w:rsidRPr="00107AE8">
        <w:rPr>
          <w:b w:val="0"/>
          <w:bCs/>
          <w:sz w:val="22"/>
          <w:szCs w:val="22"/>
        </w:rPr>
        <w:t xml:space="preserve">İÖ </w:t>
      </w:r>
      <w:r w:rsidRPr="00107AE8">
        <w:rPr>
          <w:b w:val="0"/>
          <w:bCs/>
          <w:sz w:val="22"/>
          <w:szCs w:val="22"/>
        </w:rPr>
        <w:t>ölçüsü itibariyle değeriyle</w:t>
      </w:r>
      <w:r w:rsidR="00921AD5" w:rsidRPr="00107AE8">
        <w:rPr>
          <w:b w:val="0"/>
          <w:bCs/>
          <w:sz w:val="22"/>
          <w:szCs w:val="22"/>
        </w:rPr>
        <w:t xml:space="preserve">, SÖ de ise mukayyet/kayıtlı değeri ile </w:t>
      </w:r>
      <w:r w:rsidRPr="00107AE8">
        <w:rPr>
          <w:b w:val="0"/>
          <w:bCs/>
          <w:sz w:val="22"/>
          <w:szCs w:val="22"/>
        </w:rPr>
        <w:t xml:space="preserve"> değerlemekte olup, iki uygulama arasında fark oluşmamaktadır</w:t>
      </w:r>
      <w:r w:rsidR="00921AD5" w:rsidRPr="00107AE8">
        <w:rPr>
          <w:b w:val="0"/>
          <w:bCs/>
          <w:sz w:val="22"/>
          <w:szCs w:val="22"/>
        </w:rPr>
        <w:t>.</w:t>
      </w:r>
    </w:p>
    <w:p w:rsidR="00EA3BA2" w:rsidRPr="00107AE8" w:rsidRDefault="00EA3BA2" w:rsidP="00EA3BA2">
      <w:pPr>
        <w:pStyle w:val="KonuBal"/>
        <w:tabs>
          <w:tab w:val="left" w:pos="900"/>
        </w:tabs>
        <w:jc w:val="both"/>
        <w:rPr>
          <w:b w:val="0"/>
          <w:bCs/>
          <w:sz w:val="22"/>
          <w:szCs w:val="22"/>
        </w:rPr>
      </w:pPr>
    </w:p>
    <w:p w:rsidR="00921AD5" w:rsidRPr="00107AE8" w:rsidRDefault="00921AD5" w:rsidP="00921AD5">
      <w:pPr>
        <w:pStyle w:val="KonuBal"/>
        <w:tabs>
          <w:tab w:val="left" w:pos="900"/>
        </w:tabs>
        <w:jc w:val="both"/>
        <w:rPr>
          <w:bCs/>
          <w:sz w:val="22"/>
          <w:szCs w:val="22"/>
        </w:rPr>
      </w:pPr>
      <w:r w:rsidRPr="00107AE8">
        <w:rPr>
          <w:bCs/>
          <w:sz w:val="22"/>
          <w:szCs w:val="22"/>
        </w:rPr>
        <w:t>4. Bankalar (Vadeli TL)</w:t>
      </w:r>
    </w:p>
    <w:p w:rsidR="00921AD5" w:rsidRPr="00107AE8" w:rsidRDefault="00921AD5" w:rsidP="00921AD5">
      <w:pPr>
        <w:pStyle w:val="KonuBal"/>
        <w:tabs>
          <w:tab w:val="left" w:pos="900"/>
        </w:tabs>
        <w:jc w:val="both"/>
        <w:rPr>
          <w:bCs/>
          <w:sz w:val="22"/>
          <w:szCs w:val="22"/>
        </w:rPr>
      </w:pPr>
    </w:p>
    <w:p w:rsidR="00EA3BA2" w:rsidRPr="00107AE8" w:rsidRDefault="00921AD5" w:rsidP="00921AD5">
      <w:pPr>
        <w:pStyle w:val="KonuBal"/>
        <w:tabs>
          <w:tab w:val="left" w:pos="900"/>
        </w:tabs>
        <w:jc w:val="both"/>
        <w:rPr>
          <w:b w:val="0"/>
          <w:bCs/>
          <w:sz w:val="22"/>
          <w:szCs w:val="22"/>
        </w:rPr>
      </w:pPr>
      <w:r w:rsidRPr="00107AE8">
        <w:rPr>
          <w:b w:val="0"/>
          <w:bCs/>
          <w:sz w:val="22"/>
          <w:szCs w:val="22"/>
        </w:rPr>
        <w:t>TFRS 9 uyarınca vadeli TL</w:t>
      </w:r>
      <w:r w:rsidR="00015829" w:rsidRPr="00107AE8">
        <w:rPr>
          <w:b w:val="0"/>
          <w:bCs/>
          <w:sz w:val="22"/>
          <w:szCs w:val="22"/>
        </w:rPr>
        <w:t xml:space="preserve"> b</w:t>
      </w:r>
      <w:r w:rsidRPr="00107AE8">
        <w:rPr>
          <w:b w:val="0"/>
          <w:bCs/>
          <w:sz w:val="22"/>
          <w:szCs w:val="22"/>
        </w:rPr>
        <w:t xml:space="preserve">anka mevduatı, İÖ de gerçeğe uygun değeriyle, SÖ de ise itfa edilmiş maliyet bedeli ile değerlenirken, VUK </w:t>
      </w:r>
      <w:proofErr w:type="gramStart"/>
      <w:r w:rsidRPr="00107AE8">
        <w:rPr>
          <w:b w:val="0"/>
          <w:bCs/>
          <w:sz w:val="22"/>
          <w:szCs w:val="22"/>
        </w:rPr>
        <w:t>açısından  İÖ</w:t>
      </w:r>
      <w:proofErr w:type="gramEnd"/>
      <w:r w:rsidRPr="00107AE8">
        <w:rPr>
          <w:b w:val="0"/>
          <w:bCs/>
          <w:sz w:val="22"/>
          <w:szCs w:val="22"/>
        </w:rPr>
        <w:t xml:space="preserve"> ölçüsü itibariyle değeriyle, SÖ de ise mukayyet/kayıtlı değeri ile  değerlenir. Ancak bu tür alacakların değerleme gününe kadar hesaplanacak faizi de dikkate alınmak zorundadır.</w:t>
      </w:r>
      <w:r w:rsidR="00EA3BA2" w:rsidRPr="00107AE8">
        <w:rPr>
          <w:b w:val="0"/>
          <w:bCs/>
          <w:sz w:val="22"/>
          <w:szCs w:val="22"/>
        </w:rPr>
        <w:t xml:space="preserve"> </w:t>
      </w:r>
    </w:p>
    <w:p w:rsidR="00EA3BA2" w:rsidRPr="00107AE8" w:rsidRDefault="00EA3BA2" w:rsidP="00921AD5">
      <w:pPr>
        <w:pStyle w:val="KonuBal"/>
        <w:tabs>
          <w:tab w:val="left" w:pos="900"/>
        </w:tabs>
        <w:jc w:val="both"/>
        <w:rPr>
          <w:b w:val="0"/>
          <w:bCs/>
          <w:sz w:val="22"/>
          <w:szCs w:val="22"/>
        </w:rPr>
      </w:pPr>
    </w:p>
    <w:p w:rsidR="00921AD5" w:rsidRPr="00107AE8" w:rsidRDefault="00EA3BA2" w:rsidP="00A16916">
      <w:pPr>
        <w:pStyle w:val="KonuBal"/>
        <w:tabs>
          <w:tab w:val="left" w:pos="900"/>
        </w:tabs>
        <w:jc w:val="both"/>
        <w:rPr>
          <w:b w:val="0"/>
          <w:bCs/>
          <w:sz w:val="22"/>
          <w:szCs w:val="22"/>
        </w:rPr>
      </w:pPr>
      <w:r w:rsidRPr="00107AE8">
        <w:rPr>
          <w:b w:val="0"/>
          <w:bCs/>
          <w:sz w:val="22"/>
          <w:szCs w:val="22"/>
        </w:rPr>
        <w:t>İ</w:t>
      </w:r>
      <w:r w:rsidR="00921AD5" w:rsidRPr="00107AE8">
        <w:rPr>
          <w:b w:val="0"/>
          <w:bCs/>
          <w:sz w:val="22"/>
          <w:szCs w:val="22"/>
        </w:rPr>
        <w:t>ki uygulama arasında</w:t>
      </w:r>
      <w:r w:rsidRPr="00107AE8">
        <w:rPr>
          <w:b w:val="0"/>
          <w:bCs/>
          <w:sz w:val="22"/>
          <w:szCs w:val="22"/>
        </w:rPr>
        <w:t xml:space="preserve"> sadece SÖ değerlemesinde etkin faiz </w:t>
      </w:r>
      <w:r w:rsidR="00790EBE" w:rsidRPr="00107AE8">
        <w:rPr>
          <w:b w:val="0"/>
          <w:bCs/>
          <w:sz w:val="22"/>
          <w:szCs w:val="22"/>
        </w:rPr>
        <w:t xml:space="preserve">oranı </w:t>
      </w:r>
      <w:r w:rsidRPr="00107AE8">
        <w:rPr>
          <w:b w:val="0"/>
          <w:bCs/>
          <w:sz w:val="22"/>
          <w:szCs w:val="22"/>
        </w:rPr>
        <w:t>kullanılarak hesaplanan dönem gelirinin, VUK kapsamında hesaplanan faiz tutarı ile kıyaslanarak,</w:t>
      </w:r>
      <w:r w:rsidR="00921AD5" w:rsidRPr="00107AE8">
        <w:rPr>
          <w:b w:val="0"/>
          <w:bCs/>
          <w:sz w:val="22"/>
          <w:szCs w:val="22"/>
        </w:rPr>
        <w:t xml:space="preserve"> fark</w:t>
      </w:r>
      <w:r w:rsidRPr="00107AE8">
        <w:rPr>
          <w:b w:val="0"/>
          <w:bCs/>
          <w:sz w:val="22"/>
          <w:szCs w:val="22"/>
        </w:rPr>
        <w:t>ın ticari kâra eklenmesi ya da çıkarılması gerekecektir.</w:t>
      </w:r>
    </w:p>
    <w:p w:rsidR="00A16916" w:rsidRPr="00107AE8" w:rsidRDefault="00A16916" w:rsidP="00A16916">
      <w:pPr>
        <w:pStyle w:val="KonuBal"/>
        <w:tabs>
          <w:tab w:val="left" w:pos="900"/>
        </w:tabs>
        <w:jc w:val="both"/>
        <w:rPr>
          <w:b w:val="0"/>
          <w:bCs/>
          <w:sz w:val="22"/>
          <w:szCs w:val="22"/>
        </w:rPr>
      </w:pPr>
    </w:p>
    <w:p w:rsidR="00015829" w:rsidRPr="00107AE8" w:rsidRDefault="00EA3BA2" w:rsidP="00015829">
      <w:pPr>
        <w:pStyle w:val="KonuBal"/>
        <w:tabs>
          <w:tab w:val="left" w:pos="900"/>
        </w:tabs>
        <w:jc w:val="both"/>
        <w:rPr>
          <w:bCs/>
          <w:sz w:val="22"/>
          <w:szCs w:val="22"/>
        </w:rPr>
      </w:pPr>
      <w:r w:rsidRPr="00107AE8">
        <w:rPr>
          <w:bCs/>
          <w:sz w:val="22"/>
          <w:szCs w:val="22"/>
        </w:rPr>
        <w:t>5</w:t>
      </w:r>
      <w:r w:rsidR="00015829" w:rsidRPr="00107AE8">
        <w:rPr>
          <w:bCs/>
          <w:sz w:val="22"/>
          <w:szCs w:val="22"/>
        </w:rPr>
        <w:t>. Bankalar (Vadesiz Döviz)</w:t>
      </w:r>
    </w:p>
    <w:p w:rsidR="00921AD5" w:rsidRPr="00107AE8" w:rsidRDefault="00921AD5" w:rsidP="00921AD5">
      <w:pPr>
        <w:pStyle w:val="KonuBal"/>
        <w:tabs>
          <w:tab w:val="left" w:pos="900"/>
        </w:tabs>
        <w:jc w:val="both"/>
        <w:rPr>
          <w:bCs/>
          <w:sz w:val="22"/>
          <w:szCs w:val="22"/>
        </w:rPr>
      </w:pPr>
    </w:p>
    <w:p w:rsidR="00015829" w:rsidRPr="00107AE8" w:rsidRDefault="00015829" w:rsidP="00015829">
      <w:pPr>
        <w:pStyle w:val="KonuBal"/>
        <w:tabs>
          <w:tab w:val="left" w:pos="900"/>
        </w:tabs>
        <w:jc w:val="both"/>
        <w:rPr>
          <w:b w:val="0"/>
          <w:bCs/>
          <w:sz w:val="22"/>
          <w:szCs w:val="22"/>
        </w:rPr>
      </w:pPr>
      <w:r w:rsidRPr="00107AE8">
        <w:rPr>
          <w:b w:val="0"/>
          <w:bCs/>
          <w:sz w:val="22"/>
          <w:szCs w:val="22"/>
        </w:rPr>
        <w:t xml:space="preserve">TFRS 9 uyarınca vadesiz </w:t>
      </w:r>
      <w:proofErr w:type="gramStart"/>
      <w:r w:rsidRPr="00107AE8">
        <w:rPr>
          <w:b w:val="0"/>
          <w:bCs/>
          <w:sz w:val="22"/>
          <w:szCs w:val="22"/>
        </w:rPr>
        <w:t>döviz  banka</w:t>
      </w:r>
      <w:proofErr w:type="gramEnd"/>
      <w:r w:rsidRPr="00107AE8">
        <w:rPr>
          <w:b w:val="0"/>
          <w:bCs/>
          <w:sz w:val="22"/>
          <w:szCs w:val="22"/>
        </w:rPr>
        <w:t xml:space="preserve"> mevduatı; İÖ ve SÖ ölçüsü olarak gerçeğe uygun değeri ile VUK açısından ise, İÖ ölçüsü alış bedeli ve SÖ ölçüsü borsa rayiciyle, borsa rayicinin oluşmasında muvazaa olması halinde alış bedeli ile değerlenir. Ülkemizde döviz borsası bulunmadığından, vadesiz döviz  mevduatı  SÖ de, </w:t>
      </w:r>
      <w:proofErr w:type="spellStart"/>
      <w:proofErr w:type="gramStart"/>
      <w:r w:rsidRPr="00107AE8">
        <w:rPr>
          <w:b w:val="0"/>
          <w:bCs/>
          <w:sz w:val="22"/>
          <w:szCs w:val="22"/>
        </w:rPr>
        <w:t>TC.Merkez</w:t>
      </w:r>
      <w:proofErr w:type="spellEnd"/>
      <w:proofErr w:type="gramEnd"/>
      <w:r w:rsidRPr="00107AE8">
        <w:rPr>
          <w:b w:val="0"/>
          <w:bCs/>
          <w:sz w:val="22"/>
          <w:szCs w:val="22"/>
        </w:rPr>
        <w:t xml:space="preserve"> Bankasınca belirlenen döviz alış kurları esas alınarak değerlenir.</w:t>
      </w:r>
    </w:p>
    <w:p w:rsidR="00015829" w:rsidRPr="00107AE8" w:rsidRDefault="00015829" w:rsidP="00015829">
      <w:pPr>
        <w:pStyle w:val="KonuBal"/>
        <w:tabs>
          <w:tab w:val="left" w:pos="900"/>
        </w:tabs>
        <w:jc w:val="both"/>
        <w:rPr>
          <w:b w:val="0"/>
          <w:bCs/>
          <w:sz w:val="22"/>
          <w:szCs w:val="22"/>
        </w:rPr>
      </w:pPr>
    </w:p>
    <w:p w:rsidR="00015829" w:rsidRPr="00107AE8" w:rsidRDefault="00015829" w:rsidP="00015829">
      <w:pPr>
        <w:pStyle w:val="KonuBal"/>
        <w:tabs>
          <w:tab w:val="left" w:pos="900"/>
        </w:tabs>
        <w:jc w:val="both"/>
        <w:rPr>
          <w:b w:val="0"/>
          <w:bCs/>
          <w:sz w:val="22"/>
          <w:szCs w:val="22"/>
        </w:rPr>
      </w:pPr>
      <w:r w:rsidRPr="00107AE8">
        <w:rPr>
          <w:b w:val="0"/>
          <w:bCs/>
          <w:sz w:val="22"/>
          <w:szCs w:val="22"/>
        </w:rPr>
        <w:t xml:space="preserve">İki uygulama </w:t>
      </w:r>
      <w:proofErr w:type="gramStart"/>
      <w:r w:rsidRPr="00107AE8">
        <w:rPr>
          <w:b w:val="0"/>
          <w:bCs/>
          <w:sz w:val="22"/>
          <w:szCs w:val="22"/>
        </w:rPr>
        <w:t>arasında  dövizin</w:t>
      </w:r>
      <w:proofErr w:type="gramEnd"/>
      <w:r w:rsidRPr="00107AE8">
        <w:rPr>
          <w:b w:val="0"/>
          <w:bCs/>
          <w:sz w:val="22"/>
          <w:szCs w:val="22"/>
        </w:rPr>
        <w:t xml:space="preserve"> alış bedeli ile bankaya yatır</w:t>
      </w:r>
      <w:r w:rsidR="00790EBE" w:rsidRPr="00107AE8">
        <w:rPr>
          <w:b w:val="0"/>
          <w:bCs/>
          <w:sz w:val="22"/>
          <w:szCs w:val="22"/>
        </w:rPr>
        <w:t>ı</w:t>
      </w:r>
      <w:r w:rsidRPr="00107AE8">
        <w:rPr>
          <w:b w:val="0"/>
          <w:bCs/>
          <w:sz w:val="22"/>
          <w:szCs w:val="22"/>
        </w:rPr>
        <w:t>ldığı gündeki gerçeğe uygun değeri arasında fark oluşması halinde bu fark ticari kâra eklenmek yada ondan çıkarılması gerekir.</w:t>
      </w:r>
    </w:p>
    <w:p w:rsidR="000145DC" w:rsidRPr="00107AE8" w:rsidRDefault="00A16916" w:rsidP="00EA4F9F">
      <w:pPr>
        <w:pStyle w:val="KonuBal"/>
        <w:tabs>
          <w:tab w:val="left" w:pos="900"/>
        </w:tabs>
        <w:jc w:val="both"/>
        <w:rPr>
          <w:b w:val="0"/>
          <w:bCs/>
          <w:sz w:val="22"/>
          <w:szCs w:val="22"/>
        </w:rPr>
      </w:pPr>
      <w:r w:rsidRPr="00107AE8">
        <w:rPr>
          <w:b w:val="0"/>
          <w:bCs/>
          <w:sz w:val="22"/>
          <w:szCs w:val="22"/>
        </w:rPr>
        <w:t xml:space="preserve">Diğer taraftan </w:t>
      </w:r>
      <w:r w:rsidR="00015829" w:rsidRPr="00107AE8">
        <w:rPr>
          <w:b w:val="0"/>
          <w:bCs/>
          <w:sz w:val="22"/>
          <w:szCs w:val="22"/>
        </w:rPr>
        <w:t>SÖ de Merkez Bankası döviz alış kuruyla piyasadaki kur arasında</w:t>
      </w:r>
      <w:r w:rsidRPr="00107AE8">
        <w:rPr>
          <w:b w:val="0"/>
          <w:bCs/>
          <w:sz w:val="22"/>
          <w:szCs w:val="22"/>
        </w:rPr>
        <w:t>ki bir fark oluşması durumunda da, kur fark</w:t>
      </w:r>
      <w:r w:rsidR="00015829" w:rsidRPr="00107AE8">
        <w:rPr>
          <w:b w:val="0"/>
          <w:bCs/>
          <w:sz w:val="22"/>
          <w:szCs w:val="22"/>
        </w:rPr>
        <w:t xml:space="preserve">ından kaynaklanan </w:t>
      </w:r>
      <w:r w:rsidRPr="00107AE8">
        <w:rPr>
          <w:b w:val="0"/>
          <w:bCs/>
          <w:sz w:val="22"/>
          <w:szCs w:val="22"/>
        </w:rPr>
        <w:t xml:space="preserve">bu </w:t>
      </w:r>
      <w:r w:rsidR="00015829" w:rsidRPr="00107AE8">
        <w:rPr>
          <w:b w:val="0"/>
          <w:bCs/>
          <w:sz w:val="22"/>
          <w:szCs w:val="22"/>
        </w:rPr>
        <w:t>değerleme farkı ticari kâra eklenmesi veya ticari kârdan çıkarılması gerekecektir.</w:t>
      </w:r>
    </w:p>
    <w:p w:rsidR="00EA4F9F" w:rsidRPr="00107AE8" w:rsidRDefault="00EA4F9F" w:rsidP="00EA4F9F">
      <w:pPr>
        <w:pStyle w:val="KonuBal"/>
        <w:tabs>
          <w:tab w:val="left" w:pos="900"/>
        </w:tabs>
        <w:jc w:val="both"/>
        <w:rPr>
          <w:b w:val="0"/>
          <w:bCs/>
          <w:sz w:val="22"/>
          <w:szCs w:val="22"/>
        </w:rPr>
      </w:pPr>
    </w:p>
    <w:p w:rsidR="00A16916" w:rsidRPr="00107AE8" w:rsidRDefault="00A73426" w:rsidP="00A16916">
      <w:pPr>
        <w:pStyle w:val="KonuBal"/>
        <w:tabs>
          <w:tab w:val="left" w:pos="900"/>
        </w:tabs>
        <w:jc w:val="both"/>
        <w:rPr>
          <w:bCs/>
          <w:sz w:val="22"/>
          <w:szCs w:val="22"/>
        </w:rPr>
      </w:pPr>
      <w:r w:rsidRPr="00107AE8">
        <w:rPr>
          <w:bCs/>
          <w:sz w:val="22"/>
          <w:szCs w:val="22"/>
        </w:rPr>
        <w:t>6</w:t>
      </w:r>
      <w:r w:rsidR="00A16916" w:rsidRPr="00107AE8">
        <w:rPr>
          <w:bCs/>
          <w:sz w:val="22"/>
          <w:szCs w:val="22"/>
        </w:rPr>
        <w:t>. Bankalar (Vadeli Döviz)</w:t>
      </w:r>
    </w:p>
    <w:p w:rsidR="00EA4F9F" w:rsidRPr="00107AE8" w:rsidRDefault="00EA4F9F" w:rsidP="00A16916">
      <w:pPr>
        <w:pStyle w:val="KonuBal"/>
        <w:tabs>
          <w:tab w:val="left" w:pos="900"/>
        </w:tabs>
        <w:jc w:val="both"/>
        <w:rPr>
          <w:bCs/>
          <w:sz w:val="22"/>
          <w:szCs w:val="22"/>
        </w:rPr>
      </w:pPr>
    </w:p>
    <w:p w:rsidR="00EA4F9F" w:rsidRPr="00107AE8" w:rsidRDefault="00EA4F9F" w:rsidP="00EA4F9F">
      <w:pPr>
        <w:pStyle w:val="KonuBal"/>
        <w:tabs>
          <w:tab w:val="left" w:pos="900"/>
        </w:tabs>
        <w:jc w:val="both"/>
        <w:rPr>
          <w:b w:val="0"/>
          <w:bCs/>
          <w:sz w:val="22"/>
          <w:szCs w:val="22"/>
        </w:rPr>
      </w:pPr>
      <w:r w:rsidRPr="00107AE8">
        <w:rPr>
          <w:b w:val="0"/>
          <w:bCs/>
          <w:sz w:val="22"/>
          <w:szCs w:val="22"/>
        </w:rPr>
        <w:t xml:space="preserve">TFRS 9 uyarınca vadeli döviz banka mevduatı, İÖ de gerçeğe uygun değeriyle, SÖ de ise itfa edilmiş maliyet bedeli ile değerlenirken, VUK </w:t>
      </w:r>
      <w:proofErr w:type="gramStart"/>
      <w:r w:rsidRPr="00107AE8">
        <w:rPr>
          <w:b w:val="0"/>
          <w:bCs/>
          <w:sz w:val="22"/>
          <w:szCs w:val="22"/>
        </w:rPr>
        <w:t>açısından  İÖ</w:t>
      </w:r>
      <w:proofErr w:type="gramEnd"/>
      <w:r w:rsidRPr="00107AE8">
        <w:rPr>
          <w:b w:val="0"/>
          <w:bCs/>
          <w:sz w:val="22"/>
          <w:szCs w:val="22"/>
        </w:rPr>
        <w:t xml:space="preserve"> ölçüsü alış bedeliyle, SÖ de </w:t>
      </w:r>
      <w:r w:rsidR="006809F6" w:rsidRPr="00107AE8">
        <w:rPr>
          <w:b w:val="0"/>
          <w:bCs/>
          <w:sz w:val="22"/>
          <w:szCs w:val="22"/>
        </w:rPr>
        <w:t xml:space="preserve">ise mukayyet/kayıtlı değeri ile </w:t>
      </w:r>
      <w:r w:rsidRPr="00107AE8">
        <w:rPr>
          <w:b w:val="0"/>
          <w:bCs/>
          <w:sz w:val="22"/>
          <w:szCs w:val="22"/>
        </w:rPr>
        <w:lastRenderedPageBreak/>
        <w:t>değerlenir. Ancak bu tür alacakların</w:t>
      </w:r>
      <w:r w:rsidR="006809F6" w:rsidRPr="00107AE8">
        <w:rPr>
          <w:b w:val="0"/>
          <w:bCs/>
          <w:sz w:val="22"/>
          <w:szCs w:val="22"/>
        </w:rPr>
        <w:t xml:space="preserve"> kayıtlı değerine,</w:t>
      </w:r>
      <w:r w:rsidRPr="00107AE8">
        <w:rPr>
          <w:b w:val="0"/>
          <w:bCs/>
          <w:sz w:val="22"/>
          <w:szCs w:val="22"/>
        </w:rPr>
        <w:t xml:space="preserve"> değerleme gününe kada</w:t>
      </w:r>
      <w:r w:rsidR="006809F6" w:rsidRPr="00107AE8">
        <w:rPr>
          <w:b w:val="0"/>
          <w:bCs/>
          <w:sz w:val="22"/>
          <w:szCs w:val="22"/>
        </w:rPr>
        <w:t>r hesaplanacak faizi de ilave edilmek</w:t>
      </w:r>
      <w:r w:rsidRPr="00107AE8">
        <w:rPr>
          <w:b w:val="0"/>
          <w:bCs/>
          <w:sz w:val="22"/>
          <w:szCs w:val="22"/>
        </w:rPr>
        <w:t xml:space="preserve"> zorundadır. </w:t>
      </w:r>
      <w:r w:rsidR="006809F6" w:rsidRPr="00107AE8">
        <w:rPr>
          <w:b w:val="0"/>
          <w:bCs/>
          <w:sz w:val="22"/>
          <w:szCs w:val="22"/>
        </w:rPr>
        <w:t xml:space="preserve">Bu işlemden sonra döviz tutarı ayrıca </w:t>
      </w:r>
      <w:proofErr w:type="spellStart"/>
      <w:proofErr w:type="gramStart"/>
      <w:r w:rsidR="006809F6" w:rsidRPr="00107AE8">
        <w:rPr>
          <w:b w:val="0"/>
          <w:bCs/>
          <w:sz w:val="22"/>
          <w:szCs w:val="22"/>
        </w:rPr>
        <w:t>TC.Merkez</w:t>
      </w:r>
      <w:proofErr w:type="spellEnd"/>
      <w:proofErr w:type="gramEnd"/>
      <w:r w:rsidR="006809F6" w:rsidRPr="00107AE8">
        <w:rPr>
          <w:b w:val="0"/>
          <w:bCs/>
          <w:sz w:val="22"/>
          <w:szCs w:val="22"/>
        </w:rPr>
        <w:t xml:space="preserve"> Bankasınca belirlenen döviz alış kurları esas alınarak ikinci defa tekrar değerlendirilir.</w:t>
      </w:r>
    </w:p>
    <w:p w:rsidR="00790EBE" w:rsidRPr="00107AE8" w:rsidRDefault="00790EBE" w:rsidP="00EA4F9F">
      <w:pPr>
        <w:pStyle w:val="KonuBal"/>
        <w:tabs>
          <w:tab w:val="left" w:pos="900"/>
        </w:tabs>
        <w:jc w:val="both"/>
        <w:rPr>
          <w:b w:val="0"/>
          <w:bCs/>
          <w:sz w:val="22"/>
          <w:szCs w:val="22"/>
        </w:rPr>
      </w:pPr>
    </w:p>
    <w:p w:rsidR="00790EBE" w:rsidRPr="00107AE8" w:rsidRDefault="00790EBE" w:rsidP="00790EBE">
      <w:pPr>
        <w:pStyle w:val="KonuBal"/>
        <w:tabs>
          <w:tab w:val="left" w:pos="900"/>
        </w:tabs>
        <w:jc w:val="both"/>
        <w:rPr>
          <w:b w:val="0"/>
          <w:bCs/>
          <w:sz w:val="22"/>
          <w:szCs w:val="22"/>
        </w:rPr>
      </w:pPr>
      <w:r w:rsidRPr="00107AE8">
        <w:rPr>
          <w:b w:val="0"/>
          <w:bCs/>
          <w:sz w:val="22"/>
          <w:szCs w:val="22"/>
        </w:rPr>
        <w:t xml:space="preserve">İki uygulama </w:t>
      </w:r>
      <w:proofErr w:type="gramStart"/>
      <w:r w:rsidRPr="00107AE8">
        <w:rPr>
          <w:b w:val="0"/>
          <w:bCs/>
          <w:sz w:val="22"/>
          <w:szCs w:val="22"/>
        </w:rPr>
        <w:t>arasında  İÖ</w:t>
      </w:r>
      <w:proofErr w:type="gramEnd"/>
      <w:r w:rsidRPr="00107AE8">
        <w:rPr>
          <w:b w:val="0"/>
          <w:bCs/>
          <w:sz w:val="22"/>
          <w:szCs w:val="22"/>
        </w:rPr>
        <w:t xml:space="preserve"> de, dövizin alış bedeli ile bankaya vadeli olarak yatırıldığı gündeki gerçeğe uygun değeri arasında fark oluşması halinde bu fark ticari kâra eklenmek yada ondan çıkarılması gerekir.</w:t>
      </w:r>
    </w:p>
    <w:p w:rsidR="00790EBE" w:rsidRPr="00107AE8" w:rsidRDefault="00790EBE" w:rsidP="00790EBE">
      <w:pPr>
        <w:pStyle w:val="KonuBal"/>
        <w:tabs>
          <w:tab w:val="left" w:pos="900"/>
        </w:tabs>
        <w:jc w:val="both"/>
        <w:rPr>
          <w:b w:val="0"/>
          <w:bCs/>
          <w:sz w:val="22"/>
          <w:szCs w:val="22"/>
        </w:rPr>
      </w:pPr>
    </w:p>
    <w:p w:rsidR="00790EBE" w:rsidRPr="00107AE8" w:rsidRDefault="00790EBE" w:rsidP="00790EBE">
      <w:pPr>
        <w:pStyle w:val="KonuBal"/>
        <w:tabs>
          <w:tab w:val="left" w:pos="900"/>
        </w:tabs>
        <w:jc w:val="both"/>
        <w:rPr>
          <w:b w:val="0"/>
          <w:bCs/>
          <w:sz w:val="22"/>
          <w:szCs w:val="22"/>
        </w:rPr>
      </w:pPr>
      <w:r w:rsidRPr="00107AE8">
        <w:rPr>
          <w:b w:val="0"/>
          <w:bCs/>
          <w:sz w:val="22"/>
          <w:szCs w:val="22"/>
        </w:rPr>
        <w:t>Diğer taraftan SÖ değerlemesinde etkin faiz oranı kullanılarak hesaplanan dönem gelirinin, VUK kapsamında hesaplanan faiz tutarı ile kıyaslanarak, farkın ticari kâra eklenmesi ya da çıkarılması gerekecektir.</w:t>
      </w:r>
    </w:p>
    <w:p w:rsidR="00790EBE" w:rsidRPr="00107AE8" w:rsidRDefault="00790EBE" w:rsidP="00790EBE">
      <w:pPr>
        <w:pStyle w:val="KonuBal"/>
        <w:tabs>
          <w:tab w:val="left" w:pos="900"/>
        </w:tabs>
        <w:jc w:val="both"/>
        <w:rPr>
          <w:b w:val="0"/>
          <w:bCs/>
          <w:sz w:val="22"/>
          <w:szCs w:val="22"/>
        </w:rPr>
      </w:pPr>
    </w:p>
    <w:p w:rsidR="00EA4F9F" w:rsidRPr="00107AE8" w:rsidRDefault="00A73426" w:rsidP="00790EBE">
      <w:pPr>
        <w:pStyle w:val="KonuBal"/>
        <w:tabs>
          <w:tab w:val="left" w:pos="900"/>
        </w:tabs>
        <w:jc w:val="both"/>
        <w:rPr>
          <w:bCs/>
          <w:sz w:val="22"/>
          <w:szCs w:val="22"/>
        </w:rPr>
      </w:pPr>
      <w:r w:rsidRPr="00107AE8">
        <w:rPr>
          <w:bCs/>
          <w:sz w:val="22"/>
          <w:szCs w:val="22"/>
        </w:rPr>
        <w:t>7</w:t>
      </w:r>
      <w:r w:rsidR="00790EBE" w:rsidRPr="00107AE8">
        <w:rPr>
          <w:bCs/>
          <w:sz w:val="22"/>
          <w:szCs w:val="22"/>
        </w:rPr>
        <w:t>. Alacaklar (</w:t>
      </w:r>
      <w:r w:rsidR="00965A24" w:rsidRPr="00107AE8">
        <w:rPr>
          <w:bCs/>
          <w:sz w:val="22"/>
          <w:szCs w:val="22"/>
        </w:rPr>
        <w:t>Alınan Vadesiz Ç</w:t>
      </w:r>
      <w:r w:rsidR="00AF1B68" w:rsidRPr="00107AE8">
        <w:rPr>
          <w:bCs/>
          <w:sz w:val="22"/>
          <w:szCs w:val="22"/>
        </w:rPr>
        <w:t>ekler)</w:t>
      </w:r>
    </w:p>
    <w:p w:rsidR="00AF1B68" w:rsidRPr="00107AE8" w:rsidRDefault="00AF1B68" w:rsidP="00790EBE">
      <w:pPr>
        <w:pStyle w:val="KonuBal"/>
        <w:tabs>
          <w:tab w:val="left" w:pos="900"/>
        </w:tabs>
        <w:jc w:val="both"/>
        <w:rPr>
          <w:bCs/>
          <w:sz w:val="22"/>
          <w:szCs w:val="22"/>
        </w:rPr>
      </w:pPr>
    </w:p>
    <w:p w:rsidR="00AF1B68" w:rsidRPr="00107AE8" w:rsidRDefault="005302EB" w:rsidP="00790EBE">
      <w:pPr>
        <w:pStyle w:val="KonuBal"/>
        <w:tabs>
          <w:tab w:val="left" w:pos="900"/>
        </w:tabs>
        <w:jc w:val="both"/>
        <w:rPr>
          <w:b w:val="0"/>
          <w:sz w:val="22"/>
          <w:szCs w:val="22"/>
        </w:rPr>
      </w:pPr>
      <w:r w:rsidRPr="00107AE8">
        <w:rPr>
          <w:b w:val="0"/>
          <w:sz w:val="22"/>
          <w:szCs w:val="22"/>
        </w:rPr>
        <w:t>Alınan vadesiz çekler TFRS 9 uyarınca</w:t>
      </w:r>
      <w:r w:rsidR="008A0093" w:rsidRPr="00107AE8">
        <w:rPr>
          <w:b w:val="0"/>
          <w:sz w:val="22"/>
          <w:szCs w:val="22"/>
        </w:rPr>
        <w:t xml:space="preserve"> İÖ ve SÖ de gerçeğe uygun değer</w:t>
      </w:r>
      <w:r w:rsidR="00681F03" w:rsidRPr="00107AE8">
        <w:rPr>
          <w:b w:val="0"/>
          <w:sz w:val="22"/>
          <w:szCs w:val="22"/>
        </w:rPr>
        <w:t>i ile VUK açısından İÖ de</w:t>
      </w:r>
      <w:r w:rsidR="008A0093" w:rsidRPr="00107AE8">
        <w:rPr>
          <w:b w:val="0"/>
          <w:sz w:val="22"/>
          <w:szCs w:val="22"/>
        </w:rPr>
        <w:t xml:space="preserve"> itibariyle</w:t>
      </w:r>
      <w:r w:rsidR="00681F03" w:rsidRPr="00107AE8">
        <w:rPr>
          <w:b w:val="0"/>
          <w:sz w:val="22"/>
          <w:szCs w:val="22"/>
        </w:rPr>
        <w:t xml:space="preserve"> değeriyle ve SÖ de ise, mukayyet/kayıtlı değeri ile değerlenmiş olmalar nedeniyle iki uygulama arasında bir fark oluşmamaktadır.</w:t>
      </w:r>
    </w:p>
    <w:p w:rsidR="00681F03" w:rsidRPr="00107AE8" w:rsidRDefault="00681F03" w:rsidP="00790EBE">
      <w:pPr>
        <w:pStyle w:val="KonuBal"/>
        <w:tabs>
          <w:tab w:val="left" w:pos="900"/>
        </w:tabs>
        <w:jc w:val="both"/>
        <w:rPr>
          <w:b w:val="0"/>
          <w:sz w:val="22"/>
          <w:szCs w:val="22"/>
        </w:rPr>
      </w:pPr>
    </w:p>
    <w:p w:rsidR="00681F03" w:rsidRPr="00107AE8" w:rsidRDefault="00A73426" w:rsidP="00681F03">
      <w:pPr>
        <w:pStyle w:val="KonuBal"/>
        <w:tabs>
          <w:tab w:val="left" w:pos="900"/>
        </w:tabs>
        <w:jc w:val="both"/>
        <w:rPr>
          <w:bCs/>
          <w:sz w:val="22"/>
          <w:szCs w:val="22"/>
        </w:rPr>
      </w:pPr>
      <w:r w:rsidRPr="00107AE8">
        <w:rPr>
          <w:bCs/>
          <w:sz w:val="22"/>
          <w:szCs w:val="22"/>
        </w:rPr>
        <w:t>8</w:t>
      </w:r>
      <w:r w:rsidR="00681F03" w:rsidRPr="00107AE8">
        <w:rPr>
          <w:bCs/>
          <w:sz w:val="22"/>
          <w:szCs w:val="22"/>
        </w:rPr>
        <w:t>. Alacaklar (</w:t>
      </w:r>
      <w:r w:rsidR="00965A24" w:rsidRPr="00107AE8">
        <w:rPr>
          <w:bCs/>
          <w:sz w:val="22"/>
          <w:szCs w:val="22"/>
        </w:rPr>
        <w:t>Alınan V</w:t>
      </w:r>
      <w:r w:rsidR="00681F03" w:rsidRPr="00107AE8">
        <w:rPr>
          <w:bCs/>
          <w:sz w:val="22"/>
          <w:szCs w:val="22"/>
        </w:rPr>
        <w:t>adeli</w:t>
      </w:r>
      <w:r w:rsidR="00965A24" w:rsidRPr="00107AE8">
        <w:rPr>
          <w:bCs/>
          <w:sz w:val="22"/>
          <w:szCs w:val="22"/>
        </w:rPr>
        <w:t xml:space="preserve"> Ç</w:t>
      </w:r>
      <w:r w:rsidR="00681F03" w:rsidRPr="00107AE8">
        <w:rPr>
          <w:bCs/>
          <w:sz w:val="22"/>
          <w:szCs w:val="22"/>
        </w:rPr>
        <w:t>ekler)</w:t>
      </w:r>
    </w:p>
    <w:p w:rsidR="00681F03" w:rsidRPr="00107AE8" w:rsidRDefault="00681F03" w:rsidP="00681F03">
      <w:pPr>
        <w:pStyle w:val="KonuBal"/>
        <w:tabs>
          <w:tab w:val="left" w:pos="900"/>
        </w:tabs>
        <w:jc w:val="both"/>
        <w:rPr>
          <w:bCs/>
          <w:sz w:val="22"/>
          <w:szCs w:val="22"/>
        </w:rPr>
      </w:pPr>
    </w:p>
    <w:p w:rsidR="00E231AA" w:rsidRPr="00107AE8" w:rsidRDefault="00681F03" w:rsidP="00681F03">
      <w:pPr>
        <w:pStyle w:val="KonuBal"/>
        <w:tabs>
          <w:tab w:val="left" w:pos="900"/>
        </w:tabs>
        <w:jc w:val="both"/>
        <w:rPr>
          <w:b w:val="0"/>
          <w:bCs/>
          <w:sz w:val="22"/>
          <w:szCs w:val="22"/>
        </w:rPr>
      </w:pPr>
      <w:r w:rsidRPr="00107AE8">
        <w:rPr>
          <w:b w:val="0"/>
          <w:bCs/>
          <w:sz w:val="22"/>
          <w:szCs w:val="22"/>
        </w:rPr>
        <w:t xml:space="preserve">Alınan vadeli çekler TFRS 9 uyarınca İÖ de gerçeğe uygun değeriyle, SÖ de ise itfa edilmiş maliyet bedeli ile değerlenirken, VUK </w:t>
      </w:r>
      <w:proofErr w:type="gramStart"/>
      <w:r w:rsidRPr="00107AE8">
        <w:rPr>
          <w:b w:val="0"/>
          <w:bCs/>
          <w:sz w:val="22"/>
          <w:szCs w:val="22"/>
        </w:rPr>
        <w:t>açısından  İÖ</w:t>
      </w:r>
      <w:proofErr w:type="gramEnd"/>
      <w:r w:rsidRPr="00107AE8">
        <w:rPr>
          <w:b w:val="0"/>
          <w:bCs/>
          <w:sz w:val="22"/>
          <w:szCs w:val="22"/>
        </w:rPr>
        <w:t xml:space="preserve"> ölçüsü </w:t>
      </w:r>
      <w:r w:rsidR="00E231AA" w:rsidRPr="00107AE8">
        <w:rPr>
          <w:b w:val="0"/>
          <w:bCs/>
          <w:sz w:val="22"/>
          <w:szCs w:val="22"/>
        </w:rPr>
        <w:t>itibari değer</w:t>
      </w:r>
      <w:r w:rsidRPr="00107AE8">
        <w:rPr>
          <w:b w:val="0"/>
          <w:bCs/>
          <w:sz w:val="22"/>
          <w:szCs w:val="22"/>
        </w:rPr>
        <w:t xml:space="preserve">iyle, SÖ de ise mukayyet/kayıtlı değeri ile değerlenir. </w:t>
      </w:r>
      <w:r w:rsidR="00E231AA" w:rsidRPr="00107AE8">
        <w:rPr>
          <w:b w:val="0"/>
          <w:bCs/>
          <w:sz w:val="22"/>
          <w:szCs w:val="22"/>
        </w:rPr>
        <w:t>Ancak çeklerin reeskonta tabi tutulması</w:t>
      </w:r>
      <w:r w:rsidR="00A73426" w:rsidRPr="00107AE8">
        <w:rPr>
          <w:b w:val="0"/>
          <w:bCs/>
          <w:sz w:val="22"/>
          <w:szCs w:val="22"/>
        </w:rPr>
        <w:t xml:space="preserve"> imkanı tanınmış olduğu hususu dikkate alınarak yapılan </w:t>
      </w:r>
      <w:proofErr w:type="gramStart"/>
      <w:r w:rsidR="00A73426" w:rsidRPr="00107AE8">
        <w:rPr>
          <w:b w:val="0"/>
          <w:bCs/>
          <w:sz w:val="22"/>
          <w:szCs w:val="22"/>
        </w:rPr>
        <w:t>reeskont</w:t>
      </w:r>
      <w:proofErr w:type="gramEnd"/>
      <w:r w:rsidR="00A73426" w:rsidRPr="00107AE8">
        <w:rPr>
          <w:b w:val="0"/>
          <w:bCs/>
          <w:sz w:val="22"/>
          <w:szCs w:val="22"/>
        </w:rPr>
        <w:t xml:space="preserve"> </w:t>
      </w:r>
      <w:proofErr w:type="spellStart"/>
      <w:r w:rsidR="00A73426" w:rsidRPr="00107AE8">
        <w:rPr>
          <w:b w:val="0"/>
          <w:bCs/>
          <w:sz w:val="22"/>
          <w:szCs w:val="22"/>
        </w:rPr>
        <w:t>turarı</w:t>
      </w:r>
      <w:proofErr w:type="spellEnd"/>
      <w:r w:rsidR="00A73426" w:rsidRPr="00107AE8">
        <w:rPr>
          <w:b w:val="0"/>
          <w:bCs/>
          <w:sz w:val="22"/>
          <w:szCs w:val="22"/>
        </w:rPr>
        <w:t xml:space="preserve"> ile etkin faiz oranına göre hesaplanan faiz </w:t>
      </w:r>
      <w:proofErr w:type="spellStart"/>
      <w:r w:rsidR="00A73426" w:rsidRPr="00107AE8">
        <w:rPr>
          <w:b w:val="0"/>
          <w:bCs/>
          <w:sz w:val="22"/>
          <w:szCs w:val="22"/>
        </w:rPr>
        <w:t>arasıdaki</w:t>
      </w:r>
      <w:proofErr w:type="spellEnd"/>
      <w:r w:rsidR="00A73426" w:rsidRPr="00107AE8">
        <w:rPr>
          <w:b w:val="0"/>
          <w:bCs/>
          <w:sz w:val="22"/>
          <w:szCs w:val="22"/>
        </w:rPr>
        <w:t xml:space="preserve"> fark ticari kâra eklenmesi ya da ticari kârdan indirilmesi gerekir.</w:t>
      </w:r>
    </w:p>
    <w:p w:rsidR="00E231AA" w:rsidRPr="00107AE8" w:rsidRDefault="00E231AA" w:rsidP="00681F03">
      <w:pPr>
        <w:pStyle w:val="KonuBal"/>
        <w:tabs>
          <w:tab w:val="left" w:pos="900"/>
        </w:tabs>
        <w:jc w:val="both"/>
        <w:rPr>
          <w:b w:val="0"/>
          <w:bCs/>
          <w:sz w:val="22"/>
          <w:szCs w:val="22"/>
        </w:rPr>
      </w:pPr>
      <w:r w:rsidRPr="00107AE8">
        <w:rPr>
          <w:b w:val="0"/>
          <w:bCs/>
          <w:sz w:val="22"/>
          <w:szCs w:val="22"/>
        </w:rPr>
        <w:t xml:space="preserve"> </w:t>
      </w:r>
    </w:p>
    <w:p w:rsidR="00A73426" w:rsidRPr="00107AE8" w:rsidRDefault="00A73426" w:rsidP="00A73426">
      <w:pPr>
        <w:pStyle w:val="KonuBal"/>
        <w:tabs>
          <w:tab w:val="left" w:pos="900"/>
        </w:tabs>
        <w:jc w:val="both"/>
        <w:rPr>
          <w:bCs/>
          <w:sz w:val="22"/>
          <w:szCs w:val="22"/>
        </w:rPr>
      </w:pPr>
      <w:r w:rsidRPr="00107AE8">
        <w:rPr>
          <w:bCs/>
          <w:sz w:val="22"/>
          <w:szCs w:val="22"/>
        </w:rPr>
        <w:t>9. Alacaklar (</w:t>
      </w:r>
      <w:r w:rsidR="00965A24" w:rsidRPr="00107AE8">
        <w:rPr>
          <w:bCs/>
          <w:sz w:val="22"/>
          <w:szCs w:val="22"/>
        </w:rPr>
        <w:t>Senetli – S</w:t>
      </w:r>
      <w:r w:rsidRPr="00107AE8">
        <w:rPr>
          <w:bCs/>
          <w:sz w:val="22"/>
          <w:szCs w:val="22"/>
        </w:rPr>
        <w:t>enetsiz)</w:t>
      </w:r>
    </w:p>
    <w:p w:rsidR="00A73426" w:rsidRPr="00107AE8" w:rsidRDefault="00A73426" w:rsidP="00A73426">
      <w:pPr>
        <w:pStyle w:val="KonuBal"/>
        <w:tabs>
          <w:tab w:val="left" w:pos="900"/>
        </w:tabs>
        <w:jc w:val="both"/>
        <w:rPr>
          <w:bCs/>
          <w:sz w:val="22"/>
          <w:szCs w:val="22"/>
        </w:rPr>
      </w:pPr>
    </w:p>
    <w:p w:rsidR="00A73426" w:rsidRPr="00107AE8" w:rsidRDefault="00A73426" w:rsidP="00A73426">
      <w:pPr>
        <w:pStyle w:val="KonuBal"/>
        <w:tabs>
          <w:tab w:val="left" w:pos="900"/>
        </w:tabs>
        <w:jc w:val="both"/>
        <w:rPr>
          <w:b w:val="0"/>
          <w:bCs/>
          <w:sz w:val="22"/>
          <w:szCs w:val="22"/>
        </w:rPr>
      </w:pPr>
      <w:r w:rsidRPr="00107AE8">
        <w:rPr>
          <w:b w:val="0"/>
          <w:bCs/>
          <w:sz w:val="22"/>
          <w:szCs w:val="22"/>
        </w:rPr>
        <w:t>Senetli ve senetsiz alacak</w:t>
      </w:r>
      <w:r w:rsidR="00D83814" w:rsidRPr="00107AE8">
        <w:rPr>
          <w:b w:val="0"/>
          <w:bCs/>
          <w:sz w:val="22"/>
          <w:szCs w:val="22"/>
        </w:rPr>
        <w:t xml:space="preserve"> TFRS 9 uyarınca İÖ de gerçeğe uygun (vade farkı arındırılmış) değeriyle, SÖ de ise itfa edilmiş maliyet bedeli </w:t>
      </w:r>
      <w:r w:rsidR="00C13A85" w:rsidRPr="00107AE8">
        <w:rPr>
          <w:b w:val="0"/>
          <w:bCs/>
          <w:sz w:val="22"/>
          <w:szCs w:val="22"/>
        </w:rPr>
        <w:t xml:space="preserve">ile değerlenirken, VUK uyarınca senetsiz alacaklar </w:t>
      </w:r>
      <w:r w:rsidR="006E66B9" w:rsidRPr="00107AE8">
        <w:rPr>
          <w:b w:val="0"/>
          <w:bCs/>
          <w:sz w:val="22"/>
          <w:szCs w:val="22"/>
        </w:rPr>
        <w:t>İÖ</w:t>
      </w:r>
      <w:r w:rsidR="00C13A85" w:rsidRPr="00107AE8">
        <w:rPr>
          <w:b w:val="0"/>
          <w:bCs/>
          <w:sz w:val="22"/>
          <w:szCs w:val="22"/>
        </w:rPr>
        <w:t xml:space="preserve"> ve SÖ</w:t>
      </w:r>
      <w:r w:rsidR="006E66B9" w:rsidRPr="00107AE8">
        <w:rPr>
          <w:b w:val="0"/>
          <w:bCs/>
          <w:sz w:val="22"/>
          <w:szCs w:val="22"/>
        </w:rPr>
        <w:t xml:space="preserve"> de mukayyet/kayıtlı değeriyle</w:t>
      </w:r>
      <w:r w:rsidR="00C13A85" w:rsidRPr="00107AE8">
        <w:rPr>
          <w:b w:val="0"/>
          <w:bCs/>
          <w:sz w:val="22"/>
          <w:szCs w:val="22"/>
        </w:rPr>
        <w:t xml:space="preserve">, senetli alacaklar </w:t>
      </w:r>
      <w:r w:rsidR="00406A19" w:rsidRPr="00107AE8">
        <w:rPr>
          <w:b w:val="0"/>
          <w:bCs/>
          <w:sz w:val="22"/>
          <w:szCs w:val="22"/>
        </w:rPr>
        <w:t xml:space="preserve">İÖ de mukayyet/kayıtlı değeri ile SÖ ise </w:t>
      </w:r>
      <w:proofErr w:type="gramStart"/>
      <w:r w:rsidR="00406A19" w:rsidRPr="00107AE8">
        <w:rPr>
          <w:b w:val="0"/>
          <w:bCs/>
          <w:sz w:val="22"/>
          <w:szCs w:val="22"/>
        </w:rPr>
        <w:t>reeskonta</w:t>
      </w:r>
      <w:proofErr w:type="gramEnd"/>
      <w:r w:rsidR="00406A19" w:rsidRPr="00107AE8">
        <w:rPr>
          <w:b w:val="0"/>
          <w:bCs/>
          <w:sz w:val="22"/>
          <w:szCs w:val="22"/>
        </w:rPr>
        <w:t xml:space="preserve"> tabi tutulmuş değeri ile değerlenir.</w:t>
      </w:r>
    </w:p>
    <w:p w:rsidR="00406A19" w:rsidRPr="00107AE8" w:rsidRDefault="00406A19" w:rsidP="00A73426">
      <w:pPr>
        <w:pStyle w:val="KonuBal"/>
        <w:tabs>
          <w:tab w:val="left" w:pos="900"/>
        </w:tabs>
        <w:jc w:val="both"/>
        <w:rPr>
          <w:b w:val="0"/>
          <w:bCs/>
          <w:sz w:val="22"/>
          <w:szCs w:val="22"/>
        </w:rPr>
      </w:pPr>
    </w:p>
    <w:p w:rsidR="00406A19" w:rsidRPr="00107AE8" w:rsidRDefault="00406A19" w:rsidP="00A73426">
      <w:pPr>
        <w:pStyle w:val="KonuBal"/>
        <w:tabs>
          <w:tab w:val="left" w:pos="900"/>
        </w:tabs>
        <w:jc w:val="both"/>
        <w:rPr>
          <w:b w:val="0"/>
          <w:bCs/>
          <w:sz w:val="22"/>
          <w:szCs w:val="22"/>
        </w:rPr>
      </w:pPr>
      <w:r w:rsidRPr="00107AE8">
        <w:rPr>
          <w:b w:val="0"/>
          <w:bCs/>
          <w:sz w:val="22"/>
          <w:szCs w:val="22"/>
        </w:rPr>
        <w:t>Senetsiz alacakların İÖ ve SÖ</w:t>
      </w:r>
      <w:r w:rsidR="009C432E" w:rsidRPr="00107AE8">
        <w:rPr>
          <w:b w:val="0"/>
          <w:bCs/>
          <w:sz w:val="22"/>
          <w:szCs w:val="22"/>
        </w:rPr>
        <w:t xml:space="preserve"> de standart gereği yapılan </w:t>
      </w:r>
      <w:proofErr w:type="spellStart"/>
      <w:r w:rsidR="009C432E" w:rsidRPr="00107AE8">
        <w:rPr>
          <w:b w:val="0"/>
          <w:bCs/>
          <w:sz w:val="22"/>
          <w:szCs w:val="22"/>
        </w:rPr>
        <w:t>istonta</w:t>
      </w:r>
      <w:proofErr w:type="spellEnd"/>
      <w:r w:rsidR="009C432E" w:rsidRPr="00107AE8">
        <w:rPr>
          <w:b w:val="0"/>
          <w:bCs/>
          <w:sz w:val="22"/>
          <w:szCs w:val="22"/>
        </w:rPr>
        <w:t xml:space="preserve"> tutarlarının ticari kâra eklenmesi gerekecektir</w:t>
      </w:r>
      <w:r w:rsidR="00575741" w:rsidRPr="00107AE8">
        <w:rPr>
          <w:b w:val="0"/>
          <w:bCs/>
          <w:sz w:val="22"/>
          <w:szCs w:val="22"/>
        </w:rPr>
        <w:t xml:space="preserve">. Senetli alacaklar bakımından ise Merkez Bankası reeskont oranına göre hesaplanan </w:t>
      </w:r>
      <w:proofErr w:type="gramStart"/>
      <w:r w:rsidR="00575741" w:rsidRPr="00107AE8">
        <w:rPr>
          <w:b w:val="0"/>
          <w:bCs/>
          <w:sz w:val="22"/>
          <w:szCs w:val="22"/>
        </w:rPr>
        <w:t>tutar  ile</w:t>
      </w:r>
      <w:proofErr w:type="gramEnd"/>
      <w:r w:rsidR="00575741" w:rsidRPr="00107AE8">
        <w:rPr>
          <w:b w:val="0"/>
          <w:bCs/>
          <w:sz w:val="22"/>
          <w:szCs w:val="22"/>
        </w:rPr>
        <w:t xml:space="preserve"> etkin faiz oranına göre hesaplanan </w:t>
      </w:r>
      <w:proofErr w:type="spellStart"/>
      <w:r w:rsidR="00575741" w:rsidRPr="00107AE8">
        <w:rPr>
          <w:b w:val="0"/>
          <w:bCs/>
          <w:sz w:val="22"/>
          <w:szCs w:val="22"/>
        </w:rPr>
        <w:t>iskonto</w:t>
      </w:r>
      <w:proofErr w:type="spellEnd"/>
      <w:r w:rsidR="00575741" w:rsidRPr="00107AE8">
        <w:rPr>
          <w:b w:val="0"/>
          <w:bCs/>
          <w:sz w:val="22"/>
          <w:szCs w:val="22"/>
        </w:rPr>
        <w:t xml:space="preserve"> tutarı </w:t>
      </w:r>
      <w:proofErr w:type="spellStart"/>
      <w:r w:rsidR="00575741" w:rsidRPr="00107AE8">
        <w:rPr>
          <w:b w:val="0"/>
          <w:bCs/>
          <w:sz w:val="22"/>
          <w:szCs w:val="22"/>
        </w:rPr>
        <w:t>arasındak</w:t>
      </w:r>
      <w:proofErr w:type="spellEnd"/>
      <w:r w:rsidR="00575741" w:rsidRPr="00107AE8">
        <w:rPr>
          <w:b w:val="0"/>
          <w:bCs/>
          <w:sz w:val="22"/>
          <w:szCs w:val="22"/>
        </w:rPr>
        <w:t xml:space="preserve"> fark</w:t>
      </w:r>
      <w:r w:rsidRPr="00107AE8">
        <w:rPr>
          <w:b w:val="0"/>
          <w:bCs/>
          <w:sz w:val="22"/>
          <w:szCs w:val="22"/>
        </w:rPr>
        <w:t xml:space="preserve"> </w:t>
      </w:r>
      <w:r w:rsidR="00575741" w:rsidRPr="00107AE8">
        <w:rPr>
          <w:b w:val="0"/>
          <w:bCs/>
          <w:sz w:val="22"/>
          <w:szCs w:val="22"/>
        </w:rPr>
        <w:t xml:space="preserve"> ticari kâra eklenmesi ya da ya çıkarılması gerekecektir.</w:t>
      </w:r>
    </w:p>
    <w:p w:rsidR="00575741" w:rsidRPr="00107AE8" w:rsidRDefault="00575741" w:rsidP="00A73426">
      <w:pPr>
        <w:pStyle w:val="KonuBal"/>
        <w:tabs>
          <w:tab w:val="left" w:pos="900"/>
        </w:tabs>
        <w:jc w:val="both"/>
        <w:rPr>
          <w:b w:val="0"/>
          <w:bCs/>
          <w:sz w:val="22"/>
          <w:szCs w:val="22"/>
        </w:rPr>
      </w:pPr>
    </w:p>
    <w:p w:rsidR="00575741" w:rsidRPr="00107AE8" w:rsidRDefault="00575741" w:rsidP="00575741">
      <w:pPr>
        <w:pStyle w:val="KonuBal"/>
        <w:tabs>
          <w:tab w:val="left" w:pos="900"/>
        </w:tabs>
        <w:jc w:val="both"/>
        <w:rPr>
          <w:bCs/>
          <w:sz w:val="22"/>
          <w:szCs w:val="22"/>
        </w:rPr>
      </w:pPr>
      <w:r w:rsidRPr="00107AE8">
        <w:rPr>
          <w:bCs/>
          <w:sz w:val="22"/>
          <w:szCs w:val="22"/>
        </w:rPr>
        <w:t>10</w:t>
      </w:r>
      <w:r w:rsidR="002D3994" w:rsidRPr="00107AE8">
        <w:rPr>
          <w:bCs/>
          <w:sz w:val="22"/>
          <w:szCs w:val="22"/>
        </w:rPr>
        <w:t>. Şüpheli A</w:t>
      </w:r>
      <w:r w:rsidRPr="00107AE8">
        <w:rPr>
          <w:bCs/>
          <w:sz w:val="22"/>
          <w:szCs w:val="22"/>
        </w:rPr>
        <w:t>lacak</w:t>
      </w:r>
      <w:r w:rsidR="00C87733" w:rsidRPr="00107AE8">
        <w:rPr>
          <w:bCs/>
          <w:sz w:val="22"/>
          <w:szCs w:val="22"/>
        </w:rPr>
        <w:t xml:space="preserve">lar </w:t>
      </w:r>
    </w:p>
    <w:p w:rsidR="00C87733" w:rsidRPr="00107AE8" w:rsidRDefault="00C87733" w:rsidP="00575741">
      <w:pPr>
        <w:pStyle w:val="KonuBal"/>
        <w:tabs>
          <w:tab w:val="left" w:pos="900"/>
        </w:tabs>
        <w:jc w:val="both"/>
        <w:rPr>
          <w:bCs/>
          <w:sz w:val="22"/>
          <w:szCs w:val="22"/>
        </w:rPr>
      </w:pPr>
    </w:p>
    <w:p w:rsidR="00605A75" w:rsidRPr="00107AE8" w:rsidRDefault="007B157C" w:rsidP="007B157C">
      <w:pPr>
        <w:pStyle w:val="KonuBal"/>
        <w:tabs>
          <w:tab w:val="left" w:pos="900"/>
        </w:tabs>
        <w:jc w:val="both"/>
        <w:rPr>
          <w:b w:val="0"/>
          <w:bCs/>
          <w:sz w:val="22"/>
          <w:szCs w:val="22"/>
        </w:rPr>
      </w:pPr>
      <w:r w:rsidRPr="00107AE8">
        <w:rPr>
          <w:b w:val="0"/>
          <w:bCs/>
          <w:sz w:val="22"/>
          <w:szCs w:val="22"/>
        </w:rPr>
        <w:t>TFRS 9 uyarınca vadesiz şüpheli alacaklar İÖ ve SÖ ölçüsü olarak gerçeğe uygun değeri ile VUK açısından da İÖ ve SÖ ölçüsü tasarruf değeriyle değerlenir</w:t>
      </w:r>
      <w:proofErr w:type="gramStart"/>
      <w:r w:rsidRPr="00107AE8">
        <w:rPr>
          <w:b w:val="0"/>
          <w:bCs/>
          <w:sz w:val="22"/>
          <w:szCs w:val="22"/>
        </w:rPr>
        <w:t>.,</w:t>
      </w:r>
      <w:proofErr w:type="gramEnd"/>
      <w:r w:rsidRPr="00107AE8">
        <w:rPr>
          <w:b w:val="0"/>
          <w:bCs/>
          <w:sz w:val="22"/>
          <w:szCs w:val="22"/>
        </w:rPr>
        <w:t xml:space="preserve"> </w:t>
      </w:r>
    </w:p>
    <w:p w:rsidR="00605A75" w:rsidRPr="00107AE8" w:rsidRDefault="00605A75" w:rsidP="007B157C">
      <w:pPr>
        <w:pStyle w:val="KonuBal"/>
        <w:tabs>
          <w:tab w:val="left" w:pos="900"/>
        </w:tabs>
        <w:jc w:val="both"/>
        <w:rPr>
          <w:b w:val="0"/>
          <w:bCs/>
          <w:sz w:val="22"/>
          <w:szCs w:val="22"/>
        </w:rPr>
      </w:pPr>
    </w:p>
    <w:p w:rsidR="007B157C" w:rsidRPr="00107AE8" w:rsidRDefault="00605A75" w:rsidP="007B157C">
      <w:pPr>
        <w:pStyle w:val="KonuBal"/>
        <w:tabs>
          <w:tab w:val="left" w:pos="900"/>
        </w:tabs>
        <w:jc w:val="both"/>
        <w:rPr>
          <w:b w:val="0"/>
          <w:bCs/>
          <w:sz w:val="22"/>
          <w:szCs w:val="22"/>
        </w:rPr>
      </w:pPr>
      <w:r w:rsidRPr="00107AE8">
        <w:rPr>
          <w:b w:val="0"/>
          <w:bCs/>
          <w:sz w:val="22"/>
          <w:szCs w:val="22"/>
        </w:rPr>
        <w:t xml:space="preserve">Her iki uygulama arasında uygulama kapsamı ve koşullar </w:t>
      </w:r>
      <w:proofErr w:type="gramStart"/>
      <w:r w:rsidRPr="00107AE8">
        <w:rPr>
          <w:b w:val="0"/>
          <w:bCs/>
          <w:sz w:val="22"/>
          <w:szCs w:val="22"/>
        </w:rPr>
        <w:t>bakımından  net</w:t>
      </w:r>
      <w:proofErr w:type="gramEnd"/>
      <w:r w:rsidRPr="00107AE8">
        <w:rPr>
          <w:b w:val="0"/>
          <w:bCs/>
          <w:sz w:val="22"/>
          <w:szCs w:val="22"/>
        </w:rPr>
        <w:t xml:space="preserve"> farklılıklar olmasına rağmen şüpheli sayılan kısmın değerlemesi bakımından her hangi bir</w:t>
      </w:r>
      <w:r w:rsidR="007B157C" w:rsidRPr="00107AE8">
        <w:rPr>
          <w:b w:val="0"/>
          <w:bCs/>
          <w:sz w:val="22"/>
          <w:szCs w:val="22"/>
        </w:rPr>
        <w:t xml:space="preserve"> fark oluşmamaktadır.</w:t>
      </w:r>
    </w:p>
    <w:p w:rsidR="007B157C" w:rsidRPr="00107AE8" w:rsidRDefault="007B157C" w:rsidP="007B157C">
      <w:pPr>
        <w:pStyle w:val="KonuBal"/>
        <w:tabs>
          <w:tab w:val="left" w:pos="900"/>
        </w:tabs>
        <w:jc w:val="both"/>
        <w:rPr>
          <w:b w:val="0"/>
          <w:bCs/>
          <w:sz w:val="22"/>
          <w:szCs w:val="22"/>
        </w:rPr>
      </w:pPr>
    </w:p>
    <w:p w:rsidR="00605A75" w:rsidRPr="00107AE8" w:rsidRDefault="002D3994" w:rsidP="00605A75">
      <w:pPr>
        <w:pStyle w:val="KonuBal"/>
        <w:tabs>
          <w:tab w:val="left" w:pos="900"/>
        </w:tabs>
        <w:jc w:val="both"/>
        <w:rPr>
          <w:bCs/>
          <w:sz w:val="22"/>
          <w:szCs w:val="22"/>
        </w:rPr>
      </w:pPr>
      <w:r w:rsidRPr="00107AE8">
        <w:rPr>
          <w:bCs/>
          <w:sz w:val="22"/>
          <w:szCs w:val="22"/>
        </w:rPr>
        <w:t>11. Değersiz A</w:t>
      </w:r>
      <w:r w:rsidR="00605A75" w:rsidRPr="00107AE8">
        <w:rPr>
          <w:bCs/>
          <w:sz w:val="22"/>
          <w:szCs w:val="22"/>
        </w:rPr>
        <w:t xml:space="preserve">lacaklar </w:t>
      </w:r>
    </w:p>
    <w:p w:rsidR="00605A75" w:rsidRPr="00107AE8" w:rsidRDefault="00605A75" w:rsidP="00605A75">
      <w:pPr>
        <w:pStyle w:val="KonuBal"/>
        <w:tabs>
          <w:tab w:val="left" w:pos="900"/>
        </w:tabs>
        <w:jc w:val="both"/>
        <w:rPr>
          <w:bCs/>
          <w:sz w:val="22"/>
          <w:szCs w:val="22"/>
        </w:rPr>
      </w:pPr>
    </w:p>
    <w:p w:rsidR="002362B2" w:rsidRPr="00107AE8" w:rsidRDefault="00087787" w:rsidP="00605A75">
      <w:pPr>
        <w:pStyle w:val="KonuBal"/>
        <w:tabs>
          <w:tab w:val="left" w:pos="900"/>
        </w:tabs>
        <w:jc w:val="both"/>
        <w:rPr>
          <w:b w:val="0"/>
          <w:bCs/>
          <w:sz w:val="22"/>
          <w:szCs w:val="22"/>
        </w:rPr>
      </w:pPr>
      <w:r w:rsidRPr="00107AE8">
        <w:rPr>
          <w:b w:val="0"/>
          <w:bCs/>
          <w:sz w:val="22"/>
          <w:szCs w:val="22"/>
        </w:rPr>
        <w:t xml:space="preserve">TFRS </w:t>
      </w:r>
      <w:proofErr w:type="gramStart"/>
      <w:r w:rsidRPr="00107AE8">
        <w:rPr>
          <w:b w:val="0"/>
          <w:bCs/>
          <w:sz w:val="22"/>
          <w:szCs w:val="22"/>
        </w:rPr>
        <w:t>39  uyarınca</w:t>
      </w:r>
      <w:proofErr w:type="gramEnd"/>
      <w:r w:rsidRPr="00107AE8">
        <w:rPr>
          <w:b w:val="0"/>
          <w:bCs/>
          <w:sz w:val="22"/>
          <w:szCs w:val="22"/>
        </w:rPr>
        <w:t xml:space="preserve"> bir finansal varlığın (alacağın) mülkiyetinden kaynaklanan bütün risk ve yararlarının önemli ölçüde devredilmiş olmasın durumunda, ya da fin</w:t>
      </w:r>
      <w:r w:rsidR="002362B2" w:rsidRPr="00107AE8">
        <w:rPr>
          <w:b w:val="0"/>
          <w:bCs/>
          <w:sz w:val="22"/>
          <w:szCs w:val="22"/>
        </w:rPr>
        <w:t>ansal varlık üzerinde kontrolün</w:t>
      </w:r>
      <w:r w:rsidRPr="00107AE8">
        <w:rPr>
          <w:b w:val="0"/>
          <w:bCs/>
          <w:sz w:val="22"/>
          <w:szCs w:val="22"/>
        </w:rPr>
        <w:t xml:space="preserve"> bütünüyle yitirilmesi durumunda bilanço dışı bırakılır. VUK açısından bir alacağın </w:t>
      </w:r>
      <w:r w:rsidR="002362B2" w:rsidRPr="00107AE8">
        <w:rPr>
          <w:b w:val="0"/>
          <w:bCs/>
          <w:sz w:val="22"/>
          <w:szCs w:val="22"/>
        </w:rPr>
        <w:t xml:space="preserve">değersiz sayılabilmesi için; </w:t>
      </w:r>
      <w:r w:rsidR="002362B2" w:rsidRPr="00107AE8">
        <w:rPr>
          <w:b w:val="0"/>
          <w:bCs/>
          <w:sz w:val="22"/>
          <w:szCs w:val="22"/>
        </w:rPr>
        <w:lastRenderedPageBreak/>
        <w:t xml:space="preserve">tahsilinin artık </w:t>
      </w:r>
      <w:proofErr w:type="spellStart"/>
      <w:r w:rsidR="002362B2" w:rsidRPr="00107AE8">
        <w:rPr>
          <w:b w:val="0"/>
          <w:bCs/>
          <w:sz w:val="22"/>
          <w:szCs w:val="22"/>
        </w:rPr>
        <w:t>mümküm</w:t>
      </w:r>
      <w:proofErr w:type="spellEnd"/>
      <w:r w:rsidR="002362B2" w:rsidRPr="00107AE8">
        <w:rPr>
          <w:b w:val="0"/>
          <w:bCs/>
          <w:sz w:val="22"/>
          <w:szCs w:val="22"/>
        </w:rPr>
        <w:t xml:space="preserve"> olmadığına ilişkin bir mahkeme kararı ya da kanaat verici bir belge (</w:t>
      </w:r>
      <w:proofErr w:type="spellStart"/>
      <w:r w:rsidR="002362B2" w:rsidRPr="00107AE8">
        <w:rPr>
          <w:b w:val="0"/>
          <w:bCs/>
          <w:sz w:val="22"/>
          <w:szCs w:val="22"/>
        </w:rPr>
        <w:t>boçlunun</w:t>
      </w:r>
      <w:proofErr w:type="spellEnd"/>
      <w:r w:rsidR="002362B2" w:rsidRPr="00107AE8">
        <w:rPr>
          <w:b w:val="0"/>
          <w:bCs/>
          <w:sz w:val="22"/>
          <w:szCs w:val="22"/>
        </w:rPr>
        <w:t xml:space="preserve"> gaipliği, iflas anlaşması ya da aciz belgesi gibi) gereklidir.</w:t>
      </w:r>
    </w:p>
    <w:p w:rsidR="002362B2" w:rsidRPr="00107AE8" w:rsidRDefault="002362B2" w:rsidP="00605A75">
      <w:pPr>
        <w:pStyle w:val="KonuBal"/>
        <w:tabs>
          <w:tab w:val="left" w:pos="900"/>
        </w:tabs>
        <w:jc w:val="both"/>
        <w:rPr>
          <w:b w:val="0"/>
          <w:bCs/>
          <w:sz w:val="22"/>
          <w:szCs w:val="22"/>
        </w:rPr>
      </w:pPr>
    </w:p>
    <w:p w:rsidR="007F07FA" w:rsidRPr="00107AE8" w:rsidRDefault="002362B2" w:rsidP="00605A75">
      <w:pPr>
        <w:pStyle w:val="KonuBal"/>
        <w:tabs>
          <w:tab w:val="left" w:pos="900"/>
        </w:tabs>
        <w:jc w:val="both"/>
        <w:rPr>
          <w:b w:val="0"/>
          <w:bCs/>
          <w:sz w:val="22"/>
          <w:szCs w:val="22"/>
        </w:rPr>
      </w:pPr>
      <w:r w:rsidRPr="00107AE8">
        <w:rPr>
          <w:b w:val="0"/>
          <w:bCs/>
          <w:sz w:val="22"/>
          <w:szCs w:val="22"/>
        </w:rPr>
        <w:t xml:space="preserve">Dolayısıyla </w:t>
      </w:r>
      <w:r w:rsidR="007F07FA" w:rsidRPr="00107AE8">
        <w:rPr>
          <w:b w:val="0"/>
          <w:bCs/>
          <w:sz w:val="22"/>
          <w:szCs w:val="22"/>
        </w:rPr>
        <w:t xml:space="preserve">VUK kapsamında </w:t>
      </w:r>
      <w:r w:rsidRPr="00107AE8">
        <w:rPr>
          <w:b w:val="0"/>
          <w:bCs/>
          <w:sz w:val="22"/>
          <w:szCs w:val="22"/>
        </w:rPr>
        <w:t>belge</w:t>
      </w:r>
      <w:r w:rsidR="007F07FA" w:rsidRPr="00107AE8">
        <w:rPr>
          <w:b w:val="0"/>
          <w:bCs/>
          <w:sz w:val="22"/>
          <w:szCs w:val="22"/>
        </w:rPr>
        <w:t>si olmaksızın zarar yazılmış değersiz alacak tutarının ticari kâra eklenmesi gerekecektir.</w:t>
      </w:r>
    </w:p>
    <w:p w:rsidR="007F07FA" w:rsidRPr="00107AE8" w:rsidRDefault="007F07FA" w:rsidP="00605A75">
      <w:pPr>
        <w:pStyle w:val="KonuBal"/>
        <w:tabs>
          <w:tab w:val="left" w:pos="900"/>
        </w:tabs>
        <w:jc w:val="both"/>
        <w:rPr>
          <w:b w:val="0"/>
          <w:bCs/>
          <w:sz w:val="22"/>
          <w:szCs w:val="22"/>
        </w:rPr>
      </w:pPr>
    </w:p>
    <w:p w:rsidR="00605A75" w:rsidRPr="00107AE8" w:rsidRDefault="002D3994" w:rsidP="00605A75">
      <w:pPr>
        <w:pStyle w:val="KonuBal"/>
        <w:tabs>
          <w:tab w:val="left" w:pos="900"/>
        </w:tabs>
        <w:jc w:val="both"/>
        <w:rPr>
          <w:bCs/>
          <w:sz w:val="22"/>
          <w:szCs w:val="22"/>
        </w:rPr>
      </w:pPr>
      <w:r w:rsidRPr="00107AE8">
        <w:rPr>
          <w:bCs/>
          <w:sz w:val="22"/>
          <w:szCs w:val="22"/>
        </w:rPr>
        <w:t>12. Hisse s</w:t>
      </w:r>
      <w:r w:rsidR="007F07FA" w:rsidRPr="00107AE8">
        <w:rPr>
          <w:bCs/>
          <w:sz w:val="22"/>
          <w:szCs w:val="22"/>
        </w:rPr>
        <w:t xml:space="preserve">enetleri </w:t>
      </w:r>
    </w:p>
    <w:p w:rsidR="00087787" w:rsidRPr="00107AE8" w:rsidRDefault="00087787" w:rsidP="00605A75">
      <w:pPr>
        <w:pStyle w:val="KonuBal"/>
        <w:tabs>
          <w:tab w:val="left" w:pos="900"/>
        </w:tabs>
        <w:jc w:val="both"/>
        <w:rPr>
          <w:b w:val="0"/>
          <w:bCs/>
          <w:sz w:val="22"/>
          <w:szCs w:val="22"/>
        </w:rPr>
      </w:pPr>
    </w:p>
    <w:p w:rsidR="0034337F" w:rsidRPr="00107AE8" w:rsidRDefault="0034337F" w:rsidP="0034337F">
      <w:pPr>
        <w:pStyle w:val="KonuBal"/>
        <w:tabs>
          <w:tab w:val="left" w:pos="900"/>
        </w:tabs>
        <w:jc w:val="both"/>
        <w:rPr>
          <w:b w:val="0"/>
          <w:sz w:val="22"/>
          <w:szCs w:val="22"/>
        </w:rPr>
      </w:pPr>
      <w:r w:rsidRPr="00107AE8">
        <w:rPr>
          <w:b w:val="0"/>
          <w:sz w:val="22"/>
          <w:szCs w:val="22"/>
        </w:rPr>
        <w:t>Hisse senetleri TFRS 9 uyarınca İÖ ve SÖ de gerçeğe uygun değeri</w:t>
      </w:r>
      <w:r w:rsidR="00254D11" w:rsidRPr="00107AE8">
        <w:rPr>
          <w:b w:val="0"/>
          <w:sz w:val="22"/>
          <w:szCs w:val="22"/>
        </w:rPr>
        <w:t xml:space="preserve"> değerlenirken,</w:t>
      </w:r>
      <w:r w:rsidRPr="00107AE8">
        <w:rPr>
          <w:b w:val="0"/>
          <w:sz w:val="22"/>
          <w:szCs w:val="22"/>
        </w:rPr>
        <w:t xml:space="preserve"> VUK açısından İÖ</w:t>
      </w:r>
      <w:r w:rsidR="00254D11" w:rsidRPr="00107AE8">
        <w:rPr>
          <w:b w:val="0"/>
          <w:sz w:val="22"/>
          <w:szCs w:val="22"/>
        </w:rPr>
        <w:t xml:space="preserve"> ve SÖ</w:t>
      </w:r>
      <w:r w:rsidRPr="00107AE8">
        <w:rPr>
          <w:b w:val="0"/>
          <w:sz w:val="22"/>
          <w:szCs w:val="22"/>
        </w:rPr>
        <w:t xml:space="preserve"> de</w:t>
      </w:r>
      <w:r w:rsidR="00254D11" w:rsidRPr="00107AE8">
        <w:rPr>
          <w:b w:val="0"/>
          <w:sz w:val="22"/>
          <w:szCs w:val="22"/>
        </w:rPr>
        <w:t xml:space="preserve"> alış bedeliyle değerlenir.</w:t>
      </w:r>
      <w:r w:rsidRPr="00107AE8">
        <w:rPr>
          <w:b w:val="0"/>
          <w:sz w:val="22"/>
          <w:szCs w:val="22"/>
        </w:rPr>
        <w:t xml:space="preserve"> </w:t>
      </w:r>
    </w:p>
    <w:p w:rsidR="00254D11" w:rsidRPr="00107AE8" w:rsidRDefault="00254D11" w:rsidP="0034337F">
      <w:pPr>
        <w:pStyle w:val="KonuBal"/>
        <w:tabs>
          <w:tab w:val="left" w:pos="900"/>
        </w:tabs>
        <w:jc w:val="both"/>
        <w:rPr>
          <w:b w:val="0"/>
          <w:sz w:val="22"/>
          <w:szCs w:val="22"/>
        </w:rPr>
      </w:pPr>
    </w:p>
    <w:p w:rsidR="00254D11" w:rsidRPr="00107AE8" w:rsidRDefault="00254D11" w:rsidP="0034337F">
      <w:pPr>
        <w:pStyle w:val="KonuBal"/>
        <w:tabs>
          <w:tab w:val="left" w:pos="900"/>
        </w:tabs>
        <w:jc w:val="both"/>
        <w:rPr>
          <w:b w:val="0"/>
          <w:sz w:val="22"/>
          <w:szCs w:val="22"/>
        </w:rPr>
      </w:pPr>
      <w:r w:rsidRPr="00107AE8">
        <w:rPr>
          <w:b w:val="0"/>
          <w:sz w:val="22"/>
          <w:szCs w:val="22"/>
        </w:rPr>
        <w:t>Bu iki uygulamada İÖ değerlemeleri itibariyle her hangi farklılık oluşmamakta, ancak SÖ de ise hisse senedinin gerçeğe uygun değeri ile alış bedeli arasında fark oluşmakta ve oluşan bu fark ticari kâra eklenmesi gerekmektedir.</w:t>
      </w:r>
    </w:p>
    <w:p w:rsidR="00254D11" w:rsidRPr="00107AE8" w:rsidRDefault="00254D11" w:rsidP="0034337F">
      <w:pPr>
        <w:pStyle w:val="KonuBal"/>
        <w:tabs>
          <w:tab w:val="left" w:pos="900"/>
        </w:tabs>
        <w:jc w:val="both"/>
        <w:rPr>
          <w:b w:val="0"/>
          <w:sz w:val="22"/>
          <w:szCs w:val="22"/>
        </w:rPr>
      </w:pPr>
    </w:p>
    <w:p w:rsidR="00254D11" w:rsidRPr="00107AE8" w:rsidRDefault="002D3994" w:rsidP="0034337F">
      <w:pPr>
        <w:pStyle w:val="KonuBal"/>
        <w:tabs>
          <w:tab w:val="left" w:pos="900"/>
        </w:tabs>
        <w:jc w:val="both"/>
        <w:rPr>
          <w:sz w:val="22"/>
          <w:szCs w:val="22"/>
        </w:rPr>
      </w:pPr>
      <w:r w:rsidRPr="00107AE8">
        <w:rPr>
          <w:sz w:val="22"/>
          <w:szCs w:val="22"/>
        </w:rPr>
        <w:t>13.Kâr/Zarar O</w:t>
      </w:r>
      <w:r w:rsidR="00254D11" w:rsidRPr="00107AE8">
        <w:rPr>
          <w:sz w:val="22"/>
          <w:szCs w:val="22"/>
        </w:rPr>
        <w:t xml:space="preserve">rtaklığı </w:t>
      </w:r>
      <w:r w:rsidRPr="00107AE8">
        <w:rPr>
          <w:sz w:val="22"/>
          <w:szCs w:val="22"/>
        </w:rPr>
        <w:t>B</w:t>
      </w:r>
      <w:r w:rsidR="00254D11" w:rsidRPr="00107AE8">
        <w:rPr>
          <w:sz w:val="22"/>
          <w:szCs w:val="22"/>
        </w:rPr>
        <w:t>elgesi</w:t>
      </w:r>
    </w:p>
    <w:p w:rsidR="00C87733" w:rsidRPr="00107AE8" w:rsidRDefault="00C87733" w:rsidP="00575741">
      <w:pPr>
        <w:pStyle w:val="KonuBal"/>
        <w:tabs>
          <w:tab w:val="left" w:pos="900"/>
        </w:tabs>
        <w:jc w:val="both"/>
        <w:rPr>
          <w:bCs/>
          <w:sz w:val="22"/>
          <w:szCs w:val="22"/>
        </w:rPr>
      </w:pPr>
    </w:p>
    <w:p w:rsidR="00254D11" w:rsidRPr="00107AE8" w:rsidRDefault="00254D11" w:rsidP="00254D11">
      <w:pPr>
        <w:pStyle w:val="KonuBal"/>
        <w:tabs>
          <w:tab w:val="left" w:pos="900"/>
        </w:tabs>
        <w:jc w:val="both"/>
        <w:rPr>
          <w:b w:val="0"/>
          <w:sz w:val="22"/>
          <w:szCs w:val="22"/>
        </w:rPr>
      </w:pPr>
      <w:r w:rsidRPr="00107AE8">
        <w:rPr>
          <w:b w:val="0"/>
          <w:sz w:val="22"/>
          <w:szCs w:val="22"/>
        </w:rPr>
        <w:t>Kâr/Zarar ortaklığı belgesi de TFRS 9 uyarınca İÖ ve SÖ de gerçeğe uygun değeri değerlenirken, VUK açısından İÖ ve SÖ de alış bedeliyle değerlenir.</w:t>
      </w:r>
      <w:r w:rsidR="007F5A9E" w:rsidRPr="00107AE8">
        <w:rPr>
          <w:b w:val="0"/>
          <w:sz w:val="22"/>
          <w:szCs w:val="22"/>
        </w:rPr>
        <w:t xml:space="preserve"> Zira SÖ sırasında VUK açısından getirisi belli olsa idi bu getiri tutarı ile dikkate alınacaktı. Bu getiri bilinmediği nedenle alış bedeli ile değerlenmektedir.</w:t>
      </w:r>
    </w:p>
    <w:p w:rsidR="00254D11" w:rsidRPr="00107AE8" w:rsidRDefault="00254D11" w:rsidP="00254D11">
      <w:pPr>
        <w:pStyle w:val="KonuBal"/>
        <w:tabs>
          <w:tab w:val="left" w:pos="900"/>
        </w:tabs>
        <w:jc w:val="both"/>
        <w:rPr>
          <w:b w:val="0"/>
          <w:sz w:val="22"/>
          <w:szCs w:val="22"/>
        </w:rPr>
      </w:pPr>
    </w:p>
    <w:p w:rsidR="00254D11" w:rsidRPr="00107AE8" w:rsidRDefault="00254D11" w:rsidP="00254D11">
      <w:pPr>
        <w:pStyle w:val="KonuBal"/>
        <w:tabs>
          <w:tab w:val="left" w:pos="900"/>
        </w:tabs>
        <w:jc w:val="both"/>
        <w:rPr>
          <w:b w:val="0"/>
          <w:sz w:val="22"/>
          <w:szCs w:val="22"/>
        </w:rPr>
      </w:pPr>
      <w:r w:rsidRPr="00107AE8">
        <w:rPr>
          <w:b w:val="0"/>
          <w:sz w:val="22"/>
          <w:szCs w:val="22"/>
        </w:rPr>
        <w:t xml:space="preserve">Bu iki uygulamada İÖ değerlemeleri itibariyle her hangi farklılık </w:t>
      </w:r>
      <w:proofErr w:type="spellStart"/>
      <w:r w:rsidR="007F5A9E" w:rsidRPr="00107AE8">
        <w:rPr>
          <w:b w:val="0"/>
          <w:sz w:val="22"/>
          <w:szCs w:val="22"/>
        </w:rPr>
        <w:t>oluşmasada</w:t>
      </w:r>
      <w:proofErr w:type="spellEnd"/>
      <w:r w:rsidRPr="00107AE8">
        <w:rPr>
          <w:b w:val="0"/>
          <w:sz w:val="22"/>
          <w:szCs w:val="22"/>
        </w:rPr>
        <w:t xml:space="preserve"> SÖ de</w:t>
      </w:r>
      <w:r w:rsidR="007F5A9E" w:rsidRPr="00107AE8">
        <w:rPr>
          <w:b w:val="0"/>
          <w:sz w:val="22"/>
          <w:szCs w:val="22"/>
        </w:rPr>
        <w:t xml:space="preserve">ğerlemesinde iki değerleme ölçüsü </w:t>
      </w:r>
      <w:proofErr w:type="gramStart"/>
      <w:r w:rsidR="007F5A9E" w:rsidRPr="00107AE8">
        <w:rPr>
          <w:b w:val="0"/>
          <w:sz w:val="22"/>
          <w:szCs w:val="22"/>
        </w:rPr>
        <w:t xml:space="preserve">açısından </w:t>
      </w:r>
      <w:r w:rsidRPr="00107AE8">
        <w:rPr>
          <w:b w:val="0"/>
          <w:sz w:val="22"/>
          <w:szCs w:val="22"/>
        </w:rPr>
        <w:t xml:space="preserve"> </w:t>
      </w:r>
      <w:r w:rsidR="007F5A9E" w:rsidRPr="00107AE8">
        <w:rPr>
          <w:b w:val="0"/>
          <w:sz w:val="22"/>
          <w:szCs w:val="22"/>
        </w:rPr>
        <w:t>bir</w:t>
      </w:r>
      <w:proofErr w:type="gramEnd"/>
      <w:r w:rsidR="007F5A9E" w:rsidRPr="00107AE8">
        <w:rPr>
          <w:b w:val="0"/>
          <w:sz w:val="22"/>
          <w:szCs w:val="22"/>
        </w:rPr>
        <w:t xml:space="preserve"> </w:t>
      </w:r>
      <w:r w:rsidRPr="00107AE8">
        <w:rPr>
          <w:b w:val="0"/>
          <w:sz w:val="22"/>
          <w:szCs w:val="22"/>
        </w:rPr>
        <w:t xml:space="preserve"> fark oluşmakta ve oluşan bu fark</w:t>
      </w:r>
      <w:r w:rsidR="007F5A9E" w:rsidRPr="00107AE8">
        <w:rPr>
          <w:b w:val="0"/>
          <w:sz w:val="22"/>
          <w:szCs w:val="22"/>
        </w:rPr>
        <w:t>ında mutlaka</w:t>
      </w:r>
      <w:r w:rsidRPr="00107AE8">
        <w:rPr>
          <w:b w:val="0"/>
          <w:sz w:val="22"/>
          <w:szCs w:val="22"/>
        </w:rPr>
        <w:t xml:space="preserve"> ticari kâra eklenmesi gerekmektedir.</w:t>
      </w:r>
    </w:p>
    <w:p w:rsidR="007F5A9E" w:rsidRPr="00107AE8" w:rsidRDefault="007F5A9E" w:rsidP="00575741">
      <w:pPr>
        <w:pStyle w:val="KonuBal"/>
        <w:tabs>
          <w:tab w:val="left" w:pos="900"/>
        </w:tabs>
        <w:jc w:val="both"/>
        <w:rPr>
          <w:bCs/>
          <w:sz w:val="22"/>
          <w:szCs w:val="22"/>
        </w:rPr>
      </w:pPr>
    </w:p>
    <w:p w:rsidR="00965A24" w:rsidRPr="00107AE8" w:rsidRDefault="002D3994" w:rsidP="00575741">
      <w:pPr>
        <w:pStyle w:val="KonuBal"/>
        <w:tabs>
          <w:tab w:val="left" w:pos="900"/>
        </w:tabs>
        <w:jc w:val="both"/>
        <w:rPr>
          <w:bCs/>
          <w:sz w:val="22"/>
          <w:szCs w:val="22"/>
        </w:rPr>
      </w:pPr>
      <w:r w:rsidRPr="00107AE8">
        <w:rPr>
          <w:bCs/>
          <w:sz w:val="22"/>
          <w:szCs w:val="22"/>
        </w:rPr>
        <w:t>14. Devlet İç Borçlanma Senetleri</w:t>
      </w:r>
      <w:r w:rsidR="00965A24" w:rsidRPr="00107AE8">
        <w:rPr>
          <w:bCs/>
          <w:sz w:val="22"/>
          <w:szCs w:val="22"/>
        </w:rPr>
        <w:t xml:space="preserve"> (Devlet Tahvili, Hazine Bonosu ve </w:t>
      </w:r>
      <w:proofErr w:type="spellStart"/>
      <w:r w:rsidR="00965A24" w:rsidRPr="00107AE8">
        <w:rPr>
          <w:bCs/>
          <w:sz w:val="22"/>
          <w:szCs w:val="22"/>
        </w:rPr>
        <w:t>Eurobond</w:t>
      </w:r>
      <w:proofErr w:type="spellEnd"/>
      <w:r w:rsidR="00965A24" w:rsidRPr="00107AE8">
        <w:rPr>
          <w:bCs/>
          <w:sz w:val="22"/>
          <w:szCs w:val="22"/>
        </w:rPr>
        <w:t>)</w:t>
      </w:r>
    </w:p>
    <w:p w:rsidR="00965A24" w:rsidRPr="00107AE8" w:rsidRDefault="00965A24" w:rsidP="00575741">
      <w:pPr>
        <w:pStyle w:val="KonuBal"/>
        <w:tabs>
          <w:tab w:val="left" w:pos="900"/>
        </w:tabs>
        <w:jc w:val="both"/>
        <w:rPr>
          <w:bCs/>
          <w:sz w:val="22"/>
          <w:szCs w:val="22"/>
        </w:rPr>
      </w:pPr>
    </w:p>
    <w:p w:rsidR="00BF38BB" w:rsidRPr="00107AE8" w:rsidRDefault="00965A24" w:rsidP="00A73426">
      <w:pPr>
        <w:pStyle w:val="KonuBal"/>
        <w:tabs>
          <w:tab w:val="left" w:pos="900"/>
        </w:tabs>
        <w:jc w:val="both"/>
        <w:rPr>
          <w:b w:val="0"/>
          <w:bCs/>
          <w:sz w:val="22"/>
          <w:szCs w:val="22"/>
        </w:rPr>
      </w:pPr>
      <w:r w:rsidRPr="00107AE8">
        <w:rPr>
          <w:b w:val="0"/>
          <w:bCs/>
          <w:sz w:val="22"/>
          <w:szCs w:val="22"/>
        </w:rPr>
        <w:t xml:space="preserve">Devlet iç borçlanma senetleri </w:t>
      </w:r>
      <w:r w:rsidRPr="00107AE8">
        <w:rPr>
          <w:b w:val="0"/>
          <w:sz w:val="22"/>
          <w:szCs w:val="22"/>
        </w:rPr>
        <w:t xml:space="preserve">TFRS 9 uyarınca İÖ ölçüsü olarak gerçeğe uygun değeri ile değerlenir. SÖ değerlemesinde ise </w:t>
      </w:r>
      <w:proofErr w:type="spellStart"/>
      <w:r w:rsidRPr="00107AE8">
        <w:rPr>
          <w:b w:val="0"/>
          <w:sz w:val="22"/>
          <w:szCs w:val="22"/>
        </w:rPr>
        <w:t>sözkonusu</w:t>
      </w:r>
      <w:proofErr w:type="spellEnd"/>
      <w:r w:rsidRPr="00107AE8">
        <w:rPr>
          <w:b w:val="0"/>
          <w:sz w:val="22"/>
          <w:szCs w:val="22"/>
        </w:rPr>
        <w:t xml:space="preserve"> senetler</w:t>
      </w:r>
      <w:r w:rsidR="00A97FD6" w:rsidRPr="00107AE8">
        <w:rPr>
          <w:b w:val="0"/>
          <w:sz w:val="22"/>
          <w:szCs w:val="22"/>
        </w:rPr>
        <w:t xml:space="preserve">in elde bulundurma niyetine bağlı olarak farklılık gösterir. Zira bu senetlerin vadeleri sabit olup ödeme planları da belirlidir. Bu cümleden olarak </w:t>
      </w:r>
      <w:proofErr w:type="spellStart"/>
      <w:r w:rsidR="00A97FD6" w:rsidRPr="00107AE8">
        <w:rPr>
          <w:b w:val="0"/>
          <w:sz w:val="22"/>
          <w:szCs w:val="22"/>
        </w:rPr>
        <w:t>sözkonusu</w:t>
      </w:r>
      <w:proofErr w:type="spellEnd"/>
      <w:r w:rsidR="00A97FD6" w:rsidRPr="00107AE8">
        <w:rPr>
          <w:b w:val="0"/>
          <w:sz w:val="22"/>
          <w:szCs w:val="22"/>
        </w:rPr>
        <w:t xml:space="preserve"> senetler ödeme planlarındaki nakit akışlarının tahsili amacıyla </w:t>
      </w:r>
      <w:r w:rsidR="00A97FD6" w:rsidRPr="00107AE8">
        <w:rPr>
          <w:b w:val="0"/>
          <w:bCs/>
          <w:sz w:val="22"/>
          <w:szCs w:val="22"/>
        </w:rPr>
        <w:t xml:space="preserve">elde tutulmuyorsa, bu durumda uygulanacak değerleme ölçüsü gerçeğe uygun değer olacaktır. Senetlerin ödeme planlarındaki nakit akışlarının tahsilini </w:t>
      </w:r>
      <w:proofErr w:type="spellStart"/>
      <w:r w:rsidR="00A97FD6" w:rsidRPr="00107AE8">
        <w:rPr>
          <w:b w:val="0"/>
          <w:bCs/>
          <w:sz w:val="22"/>
          <w:szCs w:val="22"/>
        </w:rPr>
        <w:t>amaçıyla</w:t>
      </w:r>
      <w:proofErr w:type="spellEnd"/>
      <w:r w:rsidR="00A97FD6" w:rsidRPr="00107AE8">
        <w:rPr>
          <w:b w:val="0"/>
          <w:bCs/>
          <w:sz w:val="22"/>
          <w:szCs w:val="22"/>
        </w:rPr>
        <w:t xml:space="preserve"> elde tutuluyorsa uygulanacak </w:t>
      </w:r>
    </w:p>
    <w:p w:rsidR="00BF38BB" w:rsidRPr="00107AE8" w:rsidRDefault="00BF38BB" w:rsidP="00A73426">
      <w:pPr>
        <w:pStyle w:val="KonuBal"/>
        <w:tabs>
          <w:tab w:val="left" w:pos="900"/>
        </w:tabs>
        <w:jc w:val="both"/>
        <w:rPr>
          <w:b w:val="0"/>
          <w:bCs/>
          <w:sz w:val="22"/>
          <w:szCs w:val="22"/>
        </w:rPr>
      </w:pPr>
      <w:r w:rsidRPr="00107AE8">
        <w:rPr>
          <w:b w:val="0"/>
          <w:bCs/>
          <w:sz w:val="22"/>
          <w:szCs w:val="22"/>
        </w:rPr>
        <w:t xml:space="preserve"> </w:t>
      </w:r>
    </w:p>
    <w:p w:rsidR="00277FB7" w:rsidRPr="00107AE8" w:rsidRDefault="00BF38BB" w:rsidP="00A73426">
      <w:pPr>
        <w:pStyle w:val="KonuBal"/>
        <w:tabs>
          <w:tab w:val="left" w:pos="900"/>
        </w:tabs>
        <w:jc w:val="both"/>
        <w:rPr>
          <w:b w:val="0"/>
          <w:bCs/>
          <w:sz w:val="22"/>
          <w:szCs w:val="22"/>
        </w:rPr>
      </w:pPr>
      <w:r w:rsidRPr="00107AE8">
        <w:rPr>
          <w:b w:val="0"/>
          <w:bCs/>
          <w:sz w:val="22"/>
          <w:szCs w:val="22"/>
        </w:rPr>
        <w:t xml:space="preserve">Devlet iç borçlanma senetlerinin VUK açısından İÖ değeri alış bedelidir. SÖ değeri ise borsa rayici, borsa rayici yoksa veya borsa rayicinin muvazaalı bir şekilde oluştuğu anlaşıldığında alış bedeli ile değerlenir. Ancak bu bedele değerleme günü </w:t>
      </w:r>
      <w:proofErr w:type="spellStart"/>
      <w:r w:rsidRPr="00107AE8">
        <w:rPr>
          <w:b w:val="0"/>
          <w:bCs/>
          <w:sz w:val="22"/>
          <w:szCs w:val="22"/>
        </w:rPr>
        <w:t>itibariyla</w:t>
      </w:r>
      <w:proofErr w:type="spellEnd"/>
      <w:r w:rsidRPr="00107AE8">
        <w:rPr>
          <w:b w:val="0"/>
          <w:bCs/>
          <w:sz w:val="22"/>
          <w:szCs w:val="22"/>
        </w:rPr>
        <w:t xml:space="preserve"> elde edilecek gelir (kur farkı dahil) eklenmesi </w:t>
      </w:r>
      <w:proofErr w:type="spellStart"/>
      <w:proofErr w:type="gramStart"/>
      <w:r w:rsidRPr="00107AE8">
        <w:rPr>
          <w:b w:val="0"/>
          <w:bCs/>
          <w:sz w:val="22"/>
          <w:szCs w:val="22"/>
        </w:rPr>
        <w:t>gerekir.</w:t>
      </w:r>
      <w:r w:rsidR="00277FB7" w:rsidRPr="00107AE8">
        <w:rPr>
          <w:b w:val="0"/>
          <w:bCs/>
          <w:sz w:val="22"/>
          <w:szCs w:val="22"/>
        </w:rPr>
        <w:t>Borsada</w:t>
      </w:r>
      <w:proofErr w:type="spellEnd"/>
      <w:proofErr w:type="gramEnd"/>
      <w:r w:rsidR="00277FB7" w:rsidRPr="00107AE8">
        <w:rPr>
          <w:b w:val="0"/>
          <w:bCs/>
          <w:sz w:val="22"/>
          <w:szCs w:val="22"/>
        </w:rPr>
        <w:t xml:space="preserve"> rayici bulunmayan veya getirisi ihraç edenin kâr ve zararına bağlı olarak doğan hallerde alış bedeli değerleme ölçüsü olarak dikkate alınır.</w:t>
      </w:r>
    </w:p>
    <w:p w:rsidR="00277FB7" w:rsidRPr="00107AE8" w:rsidRDefault="00277FB7" w:rsidP="00A73426">
      <w:pPr>
        <w:pStyle w:val="KonuBal"/>
        <w:tabs>
          <w:tab w:val="left" w:pos="900"/>
        </w:tabs>
        <w:jc w:val="both"/>
        <w:rPr>
          <w:b w:val="0"/>
          <w:bCs/>
          <w:sz w:val="22"/>
          <w:szCs w:val="22"/>
        </w:rPr>
      </w:pPr>
    </w:p>
    <w:p w:rsidR="00277FB7" w:rsidRPr="00107AE8" w:rsidRDefault="00277FB7" w:rsidP="00A73426">
      <w:pPr>
        <w:pStyle w:val="KonuBal"/>
        <w:tabs>
          <w:tab w:val="left" w:pos="900"/>
        </w:tabs>
        <w:jc w:val="both"/>
        <w:rPr>
          <w:b w:val="0"/>
          <w:bCs/>
          <w:sz w:val="22"/>
          <w:szCs w:val="22"/>
        </w:rPr>
      </w:pPr>
      <w:r w:rsidRPr="00107AE8">
        <w:rPr>
          <w:b w:val="0"/>
          <w:bCs/>
          <w:sz w:val="22"/>
          <w:szCs w:val="22"/>
        </w:rPr>
        <w:t xml:space="preserve">Tabiidir ki borsada işlem gören Devlet Tahvilleri ile Hazine Bonosu borsa </w:t>
      </w:r>
      <w:proofErr w:type="spellStart"/>
      <w:r w:rsidRPr="00107AE8">
        <w:rPr>
          <w:b w:val="0"/>
          <w:bCs/>
          <w:sz w:val="22"/>
          <w:szCs w:val="22"/>
        </w:rPr>
        <w:t>rayiçi</w:t>
      </w:r>
      <w:proofErr w:type="spellEnd"/>
      <w:r w:rsidRPr="00107AE8">
        <w:rPr>
          <w:b w:val="0"/>
          <w:bCs/>
          <w:sz w:val="22"/>
          <w:szCs w:val="22"/>
        </w:rPr>
        <w:t xml:space="preserve"> ile değerlenir. </w:t>
      </w:r>
      <w:proofErr w:type="spellStart"/>
      <w:r w:rsidRPr="00107AE8">
        <w:rPr>
          <w:b w:val="0"/>
          <w:bCs/>
          <w:sz w:val="22"/>
          <w:szCs w:val="22"/>
        </w:rPr>
        <w:t>Eurobandlar</w:t>
      </w:r>
      <w:proofErr w:type="spellEnd"/>
      <w:r w:rsidRPr="00107AE8">
        <w:rPr>
          <w:b w:val="0"/>
          <w:bCs/>
          <w:sz w:val="22"/>
          <w:szCs w:val="22"/>
        </w:rPr>
        <w:t xml:space="preserve"> ise alış bedeline kur farkları da </w:t>
      </w:r>
      <w:proofErr w:type="gramStart"/>
      <w:r w:rsidRPr="00107AE8">
        <w:rPr>
          <w:b w:val="0"/>
          <w:bCs/>
          <w:sz w:val="22"/>
          <w:szCs w:val="22"/>
        </w:rPr>
        <w:t>dahil</w:t>
      </w:r>
      <w:proofErr w:type="gramEnd"/>
      <w:r w:rsidRPr="00107AE8">
        <w:rPr>
          <w:b w:val="0"/>
          <w:bCs/>
          <w:sz w:val="22"/>
          <w:szCs w:val="22"/>
        </w:rPr>
        <w:t xml:space="preserve"> olmak üzere değerleme gününe kadar oluşan geliri eklenerek tespit edilir.</w:t>
      </w:r>
    </w:p>
    <w:p w:rsidR="00A97FD6" w:rsidRPr="00107AE8" w:rsidRDefault="00A97FD6" w:rsidP="00A73426">
      <w:pPr>
        <w:pStyle w:val="KonuBal"/>
        <w:tabs>
          <w:tab w:val="left" w:pos="900"/>
        </w:tabs>
        <w:jc w:val="both"/>
        <w:rPr>
          <w:b w:val="0"/>
          <w:bCs/>
          <w:sz w:val="22"/>
          <w:szCs w:val="22"/>
        </w:rPr>
      </w:pPr>
    </w:p>
    <w:p w:rsidR="00EE0E4E" w:rsidRPr="00107AE8" w:rsidRDefault="00EE0E4E" w:rsidP="00A73426">
      <w:pPr>
        <w:pStyle w:val="KonuBal"/>
        <w:tabs>
          <w:tab w:val="left" w:pos="900"/>
        </w:tabs>
        <w:jc w:val="both"/>
        <w:rPr>
          <w:b w:val="0"/>
          <w:bCs/>
          <w:sz w:val="22"/>
          <w:szCs w:val="22"/>
        </w:rPr>
      </w:pPr>
      <w:r w:rsidRPr="00107AE8">
        <w:rPr>
          <w:b w:val="0"/>
          <w:bCs/>
          <w:sz w:val="22"/>
          <w:szCs w:val="22"/>
        </w:rPr>
        <w:t xml:space="preserve">İÖ değerlemeleri ile ilgili olarak iki uygulama arasında herhangi bir fark oluşmamaktadır. Ancak, </w:t>
      </w:r>
      <w:proofErr w:type="spellStart"/>
      <w:r w:rsidRPr="00107AE8">
        <w:rPr>
          <w:b w:val="0"/>
          <w:bCs/>
          <w:sz w:val="22"/>
          <w:szCs w:val="22"/>
        </w:rPr>
        <w:t>sözkonusu</w:t>
      </w:r>
      <w:proofErr w:type="spellEnd"/>
      <w:r w:rsidRPr="00107AE8">
        <w:rPr>
          <w:b w:val="0"/>
          <w:bCs/>
          <w:sz w:val="22"/>
          <w:szCs w:val="22"/>
        </w:rPr>
        <w:t xml:space="preserve"> senetlerin ödeme planlarındaki nakit akışlarının tahsili amacıyla elde bulundurulması halinde SÖ de kullanılan itfa edilmiş maliyet bedeli ile varsa </w:t>
      </w:r>
      <w:r w:rsidR="00B42572" w:rsidRPr="00107AE8">
        <w:rPr>
          <w:b w:val="0"/>
          <w:bCs/>
          <w:sz w:val="22"/>
          <w:szCs w:val="22"/>
        </w:rPr>
        <w:t xml:space="preserve">borsa rayicine göre oluşan </w:t>
      </w:r>
      <w:r w:rsidRPr="00107AE8">
        <w:rPr>
          <w:b w:val="0"/>
          <w:bCs/>
          <w:sz w:val="22"/>
          <w:szCs w:val="22"/>
        </w:rPr>
        <w:t>gelir, borsa rayici yoksa değerleme gününe kadar hesaplanan gelir</w:t>
      </w:r>
      <w:r w:rsidR="00B42572" w:rsidRPr="00107AE8">
        <w:rPr>
          <w:b w:val="0"/>
          <w:bCs/>
          <w:sz w:val="22"/>
          <w:szCs w:val="22"/>
        </w:rPr>
        <w:t xml:space="preserve"> arasındaki fark ticari kâra eklenir ya da çıkartılması gerekir.</w:t>
      </w:r>
    </w:p>
    <w:p w:rsidR="00B42572" w:rsidRPr="00107AE8" w:rsidRDefault="00B42572" w:rsidP="00A73426">
      <w:pPr>
        <w:pStyle w:val="KonuBal"/>
        <w:tabs>
          <w:tab w:val="left" w:pos="900"/>
        </w:tabs>
        <w:jc w:val="both"/>
        <w:rPr>
          <w:b w:val="0"/>
          <w:bCs/>
          <w:sz w:val="22"/>
          <w:szCs w:val="22"/>
        </w:rPr>
      </w:pPr>
    </w:p>
    <w:p w:rsidR="00B42572" w:rsidRPr="00107AE8" w:rsidRDefault="00B42572" w:rsidP="00A73426">
      <w:pPr>
        <w:pStyle w:val="KonuBal"/>
        <w:tabs>
          <w:tab w:val="left" w:pos="900"/>
        </w:tabs>
        <w:jc w:val="both"/>
        <w:rPr>
          <w:b w:val="0"/>
          <w:bCs/>
          <w:sz w:val="22"/>
          <w:szCs w:val="22"/>
        </w:rPr>
      </w:pPr>
      <w:r w:rsidRPr="00107AE8">
        <w:rPr>
          <w:b w:val="0"/>
          <w:bCs/>
          <w:sz w:val="22"/>
          <w:szCs w:val="22"/>
        </w:rPr>
        <w:t xml:space="preserve">Eğer senetler ödeme planlarındaki nakit akışlarının tahsili </w:t>
      </w:r>
      <w:proofErr w:type="spellStart"/>
      <w:r w:rsidRPr="00107AE8">
        <w:rPr>
          <w:b w:val="0"/>
          <w:bCs/>
          <w:sz w:val="22"/>
          <w:szCs w:val="22"/>
        </w:rPr>
        <w:t>amaçıyla</w:t>
      </w:r>
      <w:proofErr w:type="spellEnd"/>
      <w:r w:rsidRPr="00107AE8">
        <w:rPr>
          <w:b w:val="0"/>
          <w:bCs/>
          <w:sz w:val="22"/>
          <w:szCs w:val="22"/>
        </w:rPr>
        <w:t xml:space="preserve"> elde bulundurulmadığı bir diğer ifade ile satış amaçlı olduğunda ve borsada rayicinin bulunması halinde SÖ değerlemesinde iki uygulama arasında </w:t>
      </w:r>
      <w:r w:rsidRPr="00107AE8">
        <w:rPr>
          <w:b w:val="0"/>
          <w:bCs/>
          <w:sz w:val="22"/>
          <w:szCs w:val="22"/>
        </w:rPr>
        <w:lastRenderedPageBreak/>
        <w:t xml:space="preserve">her hangi bir fakın oluşması söz konusu olmamaktır. Ancak borsa </w:t>
      </w:r>
      <w:proofErr w:type="spellStart"/>
      <w:r w:rsidRPr="00107AE8">
        <w:rPr>
          <w:b w:val="0"/>
          <w:bCs/>
          <w:sz w:val="22"/>
          <w:szCs w:val="22"/>
        </w:rPr>
        <w:t>raiyici</w:t>
      </w:r>
      <w:proofErr w:type="spellEnd"/>
      <w:r w:rsidRPr="00107AE8">
        <w:rPr>
          <w:b w:val="0"/>
          <w:bCs/>
          <w:sz w:val="22"/>
          <w:szCs w:val="22"/>
        </w:rPr>
        <w:t xml:space="preserve"> </w:t>
      </w:r>
      <w:proofErr w:type="spellStart"/>
      <w:r w:rsidRPr="00107AE8">
        <w:rPr>
          <w:b w:val="0"/>
          <w:bCs/>
          <w:sz w:val="22"/>
          <w:szCs w:val="22"/>
        </w:rPr>
        <w:t>oladığı</w:t>
      </w:r>
      <w:proofErr w:type="spellEnd"/>
      <w:r w:rsidRPr="00107AE8">
        <w:rPr>
          <w:b w:val="0"/>
          <w:bCs/>
          <w:sz w:val="22"/>
          <w:szCs w:val="22"/>
        </w:rPr>
        <w:t xml:space="preserve"> durumda gerçeğe uygun değer ile VUK değerlemesi arasındaki fark ticari kâra eklenmesi ta da çıkartılması gerekecektir.</w:t>
      </w:r>
    </w:p>
    <w:p w:rsidR="005573A2" w:rsidRPr="00107AE8" w:rsidRDefault="005573A2" w:rsidP="00A73426">
      <w:pPr>
        <w:pStyle w:val="KonuBal"/>
        <w:tabs>
          <w:tab w:val="left" w:pos="900"/>
        </w:tabs>
        <w:jc w:val="both"/>
        <w:rPr>
          <w:b w:val="0"/>
          <w:bCs/>
          <w:sz w:val="22"/>
          <w:szCs w:val="22"/>
        </w:rPr>
      </w:pPr>
    </w:p>
    <w:p w:rsidR="005573A2" w:rsidRPr="00107AE8" w:rsidRDefault="0093296E" w:rsidP="005573A2">
      <w:pPr>
        <w:pStyle w:val="KonuBal"/>
        <w:tabs>
          <w:tab w:val="left" w:pos="900"/>
        </w:tabs>
        <w:jc w:val="both"/>
        <w:rPr>
          <w:bCs/>
          <w:sz w:val="22"/>
          <w:szCs w:val="22"/>
        </w:rPr>
      </w:pPr>
      <w:r w:rsidRPr="00107AE8">
        <w:rPr>
          <w:bCs/>
          <w:sz w:val="22"/>
          <w:szCs w:val="22"/>
        </w:rPr>
        <w:t>15</w:t>
      </w:r>
      <w:r w:rsidR="005573A2" w:rsidRPr="00107AE8">
        <w:rPr>
          <w:bCs/>
          <w:sz w:val="22"/>
          <w:szCs w:val="22"/>
        </w:rPr>
        <w:t>. Özel Kesim Tahvilleri</w:t>
      </w:r>
    </w:p>
    <w:p w:rsidR="00BE0D6E" w:rsidRPr="00107AE8" w:rsidRDefault="00BE0D6E" w:rsidP="00A73426">
      <w:pPr>
        <w:pStyle w:val="KonuBal"/>
        <w:tabs>
          <w:tab w:val="left" w:pos="900"/>
        </w:tabs>
        <w:jc w:val="both"/>
        <w:rPr>
          <w:b w:val="0"/>
          <w:bCs/>
          <w:sz w:val="22"/>
          <w:szCs w:val="22"/>
        </w:rPr>
      </w:pPr>
    </w:p>
    <w:p w:rsidR="005573A2" w:rsidRPr="00107AE8" w:rsidRDefault="00BE0D6E" w:rsidP="00A73426">
      <w:pPr>
        <w:pStyle w:val="KonuBal"/>
        <w:tabs>
          <w:tab w:val="left" w:pos="900"/>
        </w:tabs>
        <w:jc w:val="both"/>
        <w:rPr>
          <w:b w:val="0"/>
          <w:bCs/>
          <w:sz w:val="22"/>
          <w:szCs w:val="22"/>
        </w:rPr>
      </w:pPr>
      <w:r w:rsidRPr="00107AE8">
        <w:rPr>
          <w:b w:val="0"/>
          <w:bCs/>
          <w:sz w:val="22"/>
          <w:szCs w:val="22"/>
        </w:rPr>
        <w:t>Bir önceki bölümde ele alınan i</w:t>
      </w:r>
      <w:r w:rsidR="005573A2" w:rsidRPr="00107AE8">
        <w:rPr>
          <w:b w:val="0"/>
          <w:bCs/>
          <w:sz w:val="22"/>
          <w:szCs w:val="22"/>
        </w:rPr>
        <w:t>ç borçlanma sen</w:t>
      </w:r>
      <w:r w:rsidRPr="00107AE8">
        <w:rPr>
          <w:b w:val="0"/>
          <w:bCs/>
          <w:sz w:val="22"/>
          <w:szCs w:val="22"/>
        </w:rPr>
        <w:t>etleri ile ilgili tüm açıklamalar aynen özel kesim tahvillerini elinde bulunduranlar açısından da aynen geçerli olacaktır.</w:t>
      </w:r>
    </w:p>
    <w:p w:rsidR="00A73426" w:rsidRPr="00107AE8" w:rsidRDefault="00A73426" w:rsidP="00A73426">
      <w:pPr>
        <w:pStyle w:val="KonuBal"/>
        <w:tabs>
          <w:tab w:val="left" w:pos="900"/>
        </w:tabs>
        <w:jc w:val="both"/>
        <w:rPr>
          <w:bCs/>
          <w:sz w:val="22"/>
          <w:szCs w:val="22"/>
        </w:rPr>
      </w:pPr>
    </w:p>
    <w:p w:rsidR="00BE0D6E" w:rsidRPr="00107AE8" w:rsidRDefault="00BE0D6E" w:rsidP="00BE0D6E">
      <w:pPr>
        <w:pStyle w:val="KonuBal"/>
        <w:tabs>
          <w:tab w:val="left" w:pos="900"/>
        </w:tabs>
        <w:jc w:val="both"/>
        <w:rPr>
          <w:bCs/>
          <w:sz w:val="22"/>
          <w:szCs w:val="22"/>
        </w:rPr>
      </w:pPr>
      <w:r w:rsidRPr="00107AE8">
        <w:rPr>
          <w:bCs/>
          <w:sz w:val="22"/>
          <w:szCs w:val="22"/>
        </w:rPr>
        <w:t xml:space="preserve">B. FİNANSAL BORÇLAR </w:t>
      </w:r>
    </w:p>
    <w:p w:rsidR="00BE0D6E" w:rsidRPr="00107AE8" w:rsidRDefault="00BE0D6E" w:rsidP="00BE0D6E">
      <w:pPr>
        <w:pStyle w:val="KonuBal"/>
        <w:tabs>
          <w:tab w:val="left" w:pos="900"/>
        </w:tabs>
        <w:jc w:val="both"/>
        <w:rPr>
          <w:bCs/>
          <w:sz w:val="22"/>
          <w:szCs w:val="22"/>
        </w:rPr>
      </w:pPr>
    </w:p>
    <w:p w:rsidR="00BE0D6E" w:rsidRPr="00107AE8" w:rsidRDefault="00BE0D6E" w:rsidP="00BE0D6E">
      <w:pPr>
        <w:pStyle w:val="KonuBal"/>
        <w:tabs>
          <w:tab w:val="left" w:pos="900"/>
        </w:tabs>
        <w:jc w:val="both"/>
        <w:rPr>
          <w:bCs/>
          <w:sz w:val="22"/>
          <w:szCs w:val="22"/>
        </w:rPr>
      </w:pPr>
      <w:r w:rsidRPr="00107AE8">
        <w:rPr>
          <w:bCs/>
          <w:sz w:val="22"/>
          <w:szCs w:val="22"/>
        </w:rPr>
        <w:t>1.Verilen Çekler (Vadesiz)</w:t>
      </w:r>
    </w:p>
    <w:p w:rsidR="00BE0D6E" w:rsidRPr="00107AE8" w:rsidRDefault="00BE0D6E" w:rsidP="00BE0D6E">
      <w:pPr>
        <w:pStyle w:val="KonuBal"/>
        <w:tabs>
          <w:tab w:val="left" w:pos="900"/>
        </w:tabs>
        <w:jc w:val="both"/>
        <w:rPr>
          <w:bCs/>
          <w:sz w:val="22"/>
          <w:szCs w:val="22"/>
        </w:rPr>
      </w:pPr>
    </w:p>
    <w:p w:rsidR="00BE0D6E" w:rsidRPr="00107AE8" w:rsidRDefault="00BE0D6E" w:rsidP="00BE0D6E">
      <w:pPr>
        <w:pStyle w:val="KonuBal"/>
        <w:tabs>
          <w:tab w:val="left" w:pos="900"/>
        </w:tabs>
        <w:jc w:val="both"/>
        <w:rPr>
          <w:b w:val="0"/>
          <w:bCs/>
          <w:sz w:val="22"/>
          <w:szCs w:val="22"/>
        </w:rPr>
      </w:pPr>
      <w:r w:rsidRPr="00107AE8">
        <w:rPr>
          <w:b w:val="0"/>
          <w:bCs/>
          <w:sz w:val="22"/>
          <w:szCs w:val="22"/>
        </w:rPr>
        <w:t>TFRS 9 uyarınca verilen vadesiz çekler</w:t>
      </w:r>
      <w:r w:rsidR="00B54C67" w:rsidRPr="00107AE8">
        <w:rPr>
          <w:b w:val="0"/>
          <w:bCs/>
          <w:sz w:val="22"/>
          <w:szCs w:val="22"/>
        </w:rPr>
        <w:t xml:space="preserve"> İÖ de v</w:t>
      </w:r>
      <w:r w:rsidRPr="00107AE8">
        <w:rPr>
          <w:b w:val="0"/>
          <w:bCs/>
          <w:sz w:val="22"/>
          <w:szCs w:val="22"/>
        </w:rPr>
        <w:t>e SÖ de gerçeğe uygun değeri değerlenir.</w:t>
      </w:r>
      <w:r w:rsidR="00B54C67" w:rsidRPr="00107AE8">
        <w:rPr>
          <w:b w:val="0"/>
          <w:bCs/>
          <w:sz w:val="22"/>
          <w:szCs w:val="22"/>
        </w:rPr>
        <w:t xml:space="preserve"> VUK açısında ise, İÖ de itibari değeriyle yani üzerinde yazılı değeri ile değerlenir, SÖ de </w:t>
      </w:r>
      <w:proofErr w:type="spellStart"/>
      <w:r w:rsidR="00B54C67" w:rsidRPr="00107AE8">
        <w:rPr>
          <w:b w:val="0"/>
          <w:bCs/>
          <w:sz w:val="22"/>
          <w:szCs w:val="22"/>
        </w:rPr>
        <w:t>mukayet</w:t>
      </w:r>
      <w:proofErr w:type="spellEnd"/>
      <w:r w:rsidR="00B54C67" w:rsidRPr="00107AE8">
        <w:rPr>
          <w:b w:val="0"/>
          <w:bCs/>
          <w:sz w:val="22"/>
          <w:szCs w:val="22"/>
        </w:rPr>
        <w:t>/kayıtlı değeriyle değerlenir.</w:t>
      </w:r>
    </w:p>
    <w:p w:rsidR="00B54C67" w:rsidRPr="00107AE8" w:rsidRDefault="00B54C67" w:rsidP="00BE0D6E">
      <w:pPr>
        <w:pStyle w:val="KonuBal"/>
        <w:tabs>
          <w:tab w:val="left" w:pos="900"/>
        </w:tabs>
        <w:jc w:val="both"/>
        <w:rPr>
          <w:b w:val="0"/>
          <w:bCs/>
          <w:sz w:val="22"/>
          <w:szCs w:val="22"/>
        </w:rPr>
      </w:pPr>
    </w:p>
    <w:p w:rsidR="00C844ED" w:rsidRPr="00107AE8" w:rsidRDefault="00B54C67" w:rsidP="00BE0D6E">
      <w:pPr>
        <w:pStyle w:val="KonuBal"/>
        <w:tabs>
          <w:tab w:val="left" w:pos="900"/>
        </w:tabs>
        <w:jc w:val="both"/>
        <w:rPr>
          <w:b w:val="0"/>
          <w:bCs/>
          <w:sz w:val="22"/>
          <w:szCs w:val="22"/>
        </w:rPr>
      </w:pPr>
      <w:r w:rsidRPr="00107AE8">
        <w:rPr>
          <w:b w:val="0"/>
          <w:bCs/>
          <w:sz w:val="22"/>
          <w:szCs w:val="22"/>
        </w:rPr>
        <w:t xml:space="preserve">Bu iki uygulama arasında İÖ ve SÖ de yapılan değerlemeler sonucunda her hangi bir farklılık oluşmamaktadır. </w:t>
      </w:r>
    </w:p>
    <w:p w:rsidR="00C844ED" w:rsidRPr="00107AE8" w:rsidRDefault="00C844ED" w:rsidP="00B54C67">
      <w:pPr>
        <w:pStyle w:val="KonuBal"/>
        <w:tabs>
          <w:tab w:val="left" w:pos="900"/>
        </w:tabs>
        <w:jc w:val="both"/>
        <w:rPr>
          <w:bCs/>
          <w:sz w:val="22"/>
          <w:szCs w:val="22"/>
        </w:rPr>
      </w:pPr>
    </w:p>
    <w:p w:rsidR="00B54C67" w:rsidRPr="00107AE8" w:rsidRDefault="00B54C67" w:rsidP="00B54C67">
      <w:pPr>
        <w:pStyle w:val="KonuBal"/>
        <w:tabs>
          <w:tab w:val="left" w:pos="900"/>
        </w:tabs>
        <w:jc w:val="both"/>
        <w:rPr>
          <w:bCs/>
          <w:sz w:val="22"/>
          <w:szCs w:val="22"/>
        </w:rPr>
      </w:pPr>
      <w:r w:rsidRPr="00107AE8">
        <w:rPr>
          <w:bCs/>
          <w:sz w:val="22"/>
          <w:szCs w:val="22"/>
        </w:rPr>
        <w:t>2.Verilen Çekler (Vadeli)</w:t>
      </w:r>
    </w:p>
    <w:p w:rsidR="009478C7" w:rsidRPr="00107AE8" w:rsidRDefault="009478C7" w:rsidP="009478C7">
      <w:pPr>
        <w:pStyle w:val="KonuBal"/>
        <w:tabs>
          <w:tab w:val="left" w:pos="900"/>
        </w:tabs>
        <w:jc w:val="both"/>
        <w:rPr>
          <w:bCs/>
          <w:sz w:val="22"/>
          <w:szCs w:val="22"/>
        </w:rPr>
      </w:pPr>
    </w:p>
    <w:p w:rsidR="009478C7" w:rsidRPr="00107AE8" w:rsidRDefault="009478C7" w:rsidP="009478C7">
      <w:pPr>
        <w:pStyle w:val="KonuBal"/>
        <w:tabs>
          <w:tab w:val="left" w:pos="900"/>
        </w:tabs>
        <w:jc w:val="both"/>
        <w:rPr>
          <w:b w:val="0"/>
          <w:bCs/>
          <w:sz w:val="22"/>
          <w:szCs w:val="22"/>
        </w:rPr>
      </w:pPr>
      <w:r w:rsidRPr="00107AE8">
        <w:rPr>
          <w:b w:val="0"/>
          <w:bCs/>
          <w:sz w:val="22"/>
          <w:szCs w:val="22"/>
        </w:rPr>
        <w:t>Verilen vadeli çekler TFRS 9 uyarınca İÖ de gerçeğe uygun (vade farkı arındırılmış) değeriyle, SÖ de ise itfa edilmiş maliyet bedeli ile değerlenirken, VUK uyarınca verilen vadeli çekler İÖ de itibari değeriyle yani üzerinde yazılı olan değeriyle ve SÖ de de mukayyet/kayıtlı değeriyle, değerlenir.</w:t>
      </w:r>
    </w:p>
    <w:p w:rsidR="009478C7" w:rsidRPr="00107AE8" w:rsidRDefault="009478C7" w:rsidP="009478C7">
      <w:pPr>
        <w:pStyle w:val="KonuBal"/>
        <w:tabs>
          <w:tab w:val="left" w:pos="900"/>
        </w:tabs>
        <w:jc w:val="both"/>
        <w:rPr>
          <w:b w:val="0"/>
          <w:bCs/>
          <w:sz w:val="22"/>
          <w:szCs w:val="22"/>
        </w:rPr>
      </w:pPr>
    </w:p>
    <w:p w:rsidR="009478C7" w:rsidRPr="00107AE8" w:rsidRDefault="009478C7" w:rsidP="009478C7">
      <w:pPr>
        <w:pStyle w:val="KonuBal"/>
        <w:tabs>
          <w:tab w:val="left" w:pos="900"/>
        </w:tabs>
        <w:jc w:val="both"/>
        <w:rPr>
          <w:b w:val="0"/>
          <w:bCs/>
          <w:sz w:val="22"/>
          <w:szCs w:val="22"/>
        </w:rPr>
      </w:pPr>
      <w:r w:rsidRPr="00107AE8">
        <w:rPr>
          <w:b w:val="0"/>
          <w:bCs/>
          <w:sz w:val="22"/>
          <w:szCs w:val="22"/>
        </w:rPr>
        <w:t>Verilen vadeli çekler</w:t>
      </w:r>
      <w:r w:rsidR="00C844ED" w:rsidRPr="00107AE8">
        <w:rPr>
          <w:b w:val="0"/>
          <w:bCs/>
          <w:sz w:val="22"/>
          <w:szCs w:val="22"/>
        </w:rPr>
        <w:t xml:space="preserve"> ilgili olarak iki uygulama arasında</w:t>
      </w:r>
      <w:r w:rsidRPr="00107AE8">
        <w:rPr>
          <w:b w:val="0"/>
          <w:bCs/>
          <w:sz w:val="22"/>
          <w:szCs w:val="22"/>
        </w:rPr>
        <w:t xml:space="preserve"> İÖ ve SÖ de standart ger</w:t>
      </w:r>
      <w:r w:rsidR="00C844ED" w:rsidRPr="00107AE8">
        <w:rPr>
          <w:b w:val="0"/>
          <w:bCs/>
          <w:sz w:val="22"/>
          <w:szCs w:val="22"/>
        </w:rPr>
        <w:t xml:space="preserve">eği yapılan </w:t>
      </w:r>
      <w:proofErr w:type="spellStart"/>
      <w:r w:rsidR="00C844ED" w:rsidRPr="00107AE8">
        <w:rPr>
          <w:b w:val="0"/>
          <w:bCs/>
          <w:sz w:val="22"/>
          <w:szCs w:val="22"/>
        </w:rPr>
        <w:t>iskonto</w:t>
      </w:r>
      <w:proofErr w:type="spellEnd"/>
      <w:r w:rsidR="00C844ED" w:rsidRPr="00107AE8">
        <w:rPr>
          <w:b w:val="0"/>
          <w:bCs/>
          <w:sz w:val="22"/>
          <w:szCs w:val="22"/>
        </w:rPr>
        <w:t xml:space="preserve"> tutarları ile VUK gereği verilen vadeli çeklerde yapılan </w:t>
      </w:r>
      <w:proofErr w:type="gramStart"/>
      <w:r w:rsidR="00C844ED" w:rsidRPr="00107AE8">
        <w:rPr>
          <w:b w:val="0"/>
          <w:bCs/>
          <w:sz w:val="22"/>
          <w:szCs w:val="22"/>
        </w:rPr>
        <w:t>reeskont</w:t>
      </w:r>
      <w:proofErr w:type="gramEnd"/>
      <w:r w:rsidR="00D54382" w:rsidRPr="00107AE8">
        <w:rPr>
          <w:b w:val="0"/>
          <w:bCs/>
          <w:sz w:val="22"/>
          <w:szCs w:val="22"/>
        </w:rPr>
        <w:t xml:space="preserve"> uygulaması </w:t>
      </w:r>
      <w:r w:rsidR="00C844ED" w:rsidRPr="00107AE8">
        <w:rPr>
          <w:b w:val="0"/>
          <w:bCs/>
          <w:sz w:val="22"/>
          <w:szCs w:val="22"/>
        </w:rPr>
        <w:t>arasındaki fark</w:t>
      </w:r>
      <w:r w:rsidRPr="00107AE8">
        <w:rPr>
          <w:b w:val="0"/>
          <w:bCs/>
          <w:sz w:val="22"/>
          <w:szCs w:val="22"/>
        </w:rPr>
        <w:t xml:space="preserve"> ticari kâra eklenmesi ya da ya çıkarılması gerekecektir.</w:t>
      </w:r>
    </w:p>
    <w:p w:rsidR="00D54382" w:rsidRPr="00107AE8" w:rsidRDefault="00D54382" w:rsidP="009478C7">
      <w:pPr>
        <w:pStyle w:val="KonuBal"/>
        <w:tabs>
          <w:tab w:val="left" w:pos="900"/>
        </w:tabs>
        <w:jc w:val="both"/>
        <w:rPr>
          <w:b w:val="0"/>
          <w:bCs/>
          <w:sz w:val="22"/>
          <w:szCs w:val="22"/>
        </w:rPr>
      </w:pPr>
    </w:p>
    <w:p w:rsidR="00D54382" w:rsidRPr="00107AE8" w:rsidRDefault="00D54382" w:rsidP="009478C7">
      <w:pPr>
        <w:pStyle w:val="KonuBal"/>
        <w:tabs>
          <w:tab w:val="left" w:pos="900"/>
        </w:tabs>
        <w:jc w:val="both"/>
        <w:rPr>
          <w:bCs/>
          <w:sz w:val="22"/>
          <w:szCs w:val="22"/>
        </w:rPr>
      </w:pPr>
      <w:r w:rsidRPr="00107AE8">
        <w:rPr>
          <w:bCs/>
          <w:sz w:val="22"/>
          <w:szCs w:val="22"/>
        </w:rPr>
        <w:t>3.Senetli ve Senetsiz Borçlar</w:t>
      </w:r>
    </w:p>
    <w:p w:rsidR="00D54382" w:rsidRPr="00107AE8" w:rsidRDefault="00D54382" w:rsidP="00D54382">
      <w:pPr>
        <w:pStyle w:val="KonuBal"/>
        <w:tabs>
          <w:tab w:val="left" w:pos="900"/>
        </w:tabs>
        <w:jc w:val="both"/>
        <w:rPr>
          <w:bCs/>
          <w:sz w:val="22"/>
          <w:szCs w:val="22"/>
        </w:rPr>
      </w:pPr>
    </w:p>
    <w:p w:rsidR="007F0D5F" w:rsidRPr="00107AE8" w:rsidRDefault="00D54382" w:rsidP="00D54382">
      <w:pPr>
        <w:pStyle w:val="KonuBal"/>
        <w:tabs>
          <w:tab w:val="left" w:pos="900"/>
        </w:tabs>
        <w:jc w:val="both"/>
        <w:rPr>
          <w:b w:val="0"/>
          <w:bCs/>
          <w:sz w:val="22"/>
          <w:szCs w:val="22"/>
        </w:rPr>
      </w:pPr>
      <w:r w:rsidRPr="00107AE8">
        <w:rPr>
          <w:b w:val="0"/>
          <w:bCs/>
          <w:sz w:val="22"/>
          <w:szCs w:val="22"/>
        </w:rPr>
        <w:t xml:space="preserve">Senetli ve senetsiz borçlar TFRS 9 uyarınca İÖ de gerçeğe uygun (vade farkı arındırılmış) değeriyle, SÖ de ise itfa edilmiş maliyet bedeli ile değerlenirken, </w:t>
      </w:r>
      <w:r w:rsidR="007F0D5F" w:rsidRPr="00107AE8">
        <w:rPr>
          <w:b w:val="0"/>
          <w:bCs/>
          <w:sz w:val="22"/>
          <w:szCs w:val="22"/>
        </w:rPr>
        <w:t>VUK uyarınca</w:t>
      </w:r>
      <w:r w:rsidRPr="00107AE8">
        <w:rPr>
          <w:b w:val="0"/>
          <w:bCs/>
          <w:sz w:val="22"/>
          <w:szCs w:val="22"/>
        </w:rPr>
        <w:t xml:space="preserve"> senetsiz borçlar İÖ ve SÖ de mukayyet/kayıtlı değeriyle değerlenir.</w:t>
      </w:r>
      <w:r w:rsidR="007F0D5F" w:rsidRPr="00107AE8">
        <w:rPr>
          <w:b w:val="0"/>
          <w:bCs/>
          <w:sz w:val="22"/>
          <w:szCs w:val="22"/>
        </w:rPr>
        <w:t xml:space="preserve"> Senede bağlı borçlarda ise İÖ ve SÖ de vade farklarından arındırılarak yani </w:t>
      </w:r>
      <w:proofErr w:type="gramStart"/>
      <w:r w:rsidR="007F0D5F" w:rsidRPr="00107AE8">
        <w:rPr>
          <w:b w:val="0"/>
          <w:bCs/>
          <w:sz w:val="22"/>
          <w:szCs w:val="22"/>
        </w:rPr>
        <w:t>reeskontta</w:t>
      </w:r>
      <w:proofErr w:type="gramEnd"/>
      <w:r w:rsidR="007F0D5F" w:rsidRPr="00107AE8">
        <w:rPr>
          <w:b w:val="0"/>
          <w:bCs/>
          <w:sz w:val="22"/>
          <w:szCs w:val="22"/>
        </w:rPr>
        <w:t xml:space="preserve"> tabi tutularak değerlenir.</w:t>
      </w:r>
    </w:p>
    <w:p w:rsidR="00D54382" w:rsidRPr="00107AE8" w:rsidRDefault="00D54382" w:rsidP="00D54382">
      <w:pPr>
        <w:pStyle w:val="KonuBal"/>
        <w:tabs>
          <w:tab w:val="left" w:pos="900"/>
        </w:tabs>
        <w:jc w:val="both"/>
        <w:rPr>
          <w:b w:val="0"/>
          <w:bCs/>
          <w:sz w:val="22"/>
          <w:szCs w:val="22"/>
        </w:rPr>
      </w:pPr>
    </w:p>
    <w:p w:rsidR="00A73426" w:rsidRPr="00107AE8" w:rsidRDefault="007F0D5F" w:rsidP="00A73426">
      <w:pPr>
        <w:pStyle w:val="KonuBal"/>
        <w:tabs>
          <w:tab w:val="left" w:pos="900"/>
        </w:tabs>
        <w:jc w:val="both"/>
        <w:rPr>
          <w:bCs/>
          <w:sz w:val="22"/>
          <w:szCs w:val="22"/>
        </w:rPr>
      </w:pPr>
      <w:r w:rsidRPr="00107AE8">
        <w:rPr>
          <w:b w:val="0"/>
          <w:bCs/>
          <w:sz w:val="22"/>
          <w:szCs w:val="22"/>
        </w:rPr>
        <w:t xml:space="preserve">Senetsiz alacaklarda </w:t>
      </w:r>
      <w:proofErr w:type="spellStart"/>
      <w:r w:rsidRPr="00107AE8">
        <w:rPr>
          <w:b w:val="0"/>
          <w:bCs/>
          <w:sz w:val="22"/>
          <w:szCs w:val="22"/>
        </w:rPr>
        <w:t>stantdarlar</w:t>
      </w:r>
      <w:proofErr w:type="spellEnd"/>
      <w:r w:rsidRPr="00107AE8">
        <w:rPr>
          <w:b w:val="0"/>
          <w:bCs/>
          <w:sz w:val="22"/>
          <w:szCs w:val="22"/>
        </w:rPr>
        <w:t xml:space="preserve"> gereği yapılan </w:t>
      </w:r>
      <w:proofErr w:type="spellStart"/>
      <w:r w:rsidRPr="00107AE8">
        <w:rPr>
          <w:b w:val="0"/>
          <w:bCs/>
          <w:sz w:val="22"/>
          <w:szCs w:val="22"/>
        </w:rPr>
        <w:t>iskonto</w:t>
      </w:r>
      <w:proofErr w:type="spellEnd"/>
      <w:r w:rsidRPr="00107AE8">
        <w:rPr>
          <w:b w:val="0"/>
          <w:bCs/>
          <w:sz w:val="22"/>
          <w:szCs w:val="22"/>
        </w:rPr>
        <w:t xml:space="preserve"> tutarları ticari kâra eklenmesi, senetli </w:t>
      </w:r>
      <w:proofErr w:type="spellStart"/>
      <w:r w:rsidRPr="00107AE8">
        <w:rPr>
          <w:b w:val="0"/>
          <w:bCs/>
          <w:sz w:val="22"/>
          <w:szCs w:val="22"/>
        </w:rPr>
        <w:t>boçlarda</w:t>
      </w:r>
      <w:proofErr w:type="spellEnd"/>
      <w:r w:rsidRPr="00107AE8">
        <w:rPr>
          <w:b w:val="0"/>
          <w:bCs/>
          <w:sz w:val="22"/>
          <w:szCs w:val="22"/>
        </w:rPr>
        <w:t xml:space="preserve"> ise iki uygulama arasında oluşabilecek fark, </w:t>
      </w:r>
      <w:proofErr w:type="spellStart"/>
      <w:r w:rsidRPr="00107AE8">
        <w:rPr>
          <w:b w:val="0"/>
          <w:bCs/>
          <w:sz w:val="22"/>
          <w:szCs w:val="22"/>
        </w:rPr>
        <w:t>iskonto</w:t>
      </w:r>
      <w:proofErr w:type="spellEnd"/>
      <w:r w:rsidRPr="00107AE8">
        <w:rPr>
          <w:b w:val="0"/>
          <w:bCs/>
          <w:sz w:val="22"/>
          <w:szCs w:val="22"/>
        </w:rPr>
        <w:t xml:space="preserve"> oranından kaynaklanır ki bu fark ticari kâra eklenir ya da indirilir.</w:t>
      </w:r>
    </w:p>
    <w:p w:rsidR="00681F03" w:rsidRPr="00107AE8" w:rsidRDefault="00681F03" w:rsidP="00790EBE">
      <w:pPr>
        <w:pStyle w:val="KonuBal"/>
        <w:tabs>
          <w:tab w:val="left" w:pos="900"/>
        </w:tabs>
        <w:jc w:val="both"/>
        <w:rPr>
          <w:b w:val="0"/>
          <w:sz w:val="22"/>
          <w:szCs w:val="22"/>
        </w:rPr>
      </w:pPr>
    </w:p>
    <w:p w:rsidR="007F0D5F" w:rsidRPr="00107AE8" w:rsidRDefault="007F0D5F" w:rsidP="007F0D5F">
      <w:pPr>
        <w:pStyle w:val="KonuBal"/>
        <w:tabs>
          <w:tab w:val="left" w:pos="900"/>
        </w:tabs>
        <w:jc w:val="both"/>
        <w:rPr>
          <w:bCs/>
          <w:sz w:val="22"/>
          <w:szCs w:val="22"/>
        </w:rPr>
      </w:pPr>
      <w:r w:rsidRPr="00107AE8">
        <w:rPr>
          <w:bCs/>
          <w:sz w:val="22"/>
          <w:szCs w:val="22"/>
        </w:rPr>
        <w:t>3. Krediler</w:t>
      </w:r>
    </w:p>
    <w:p w:rsidR="007F0D5F" w:rsidRPr="00107AE8" w:rsidRDefault="007F0D5F" w:rsidP="00790EBE">
      <w:pPr>
        <w:pStyle w:val="KonuBal"/>
        <w:tabs>
          <w:tab w:val="left" w:pos="900"/>
        </w:tabs>
        <w:jc w:val="both"/>
        <w:rPr>
          <w:b w:val="0"/>
          <w:sz w:val="22"/>
          <w:szCs w:val="22"/>
        </w:rPr>
      </w:pPr>
    </w:p>
    <w:p w:rsidR="00630DB5" w:rsidRPr="00107AE8" w:rsidRDefault="00630DB5" w:rsidP="00630DB5">
      <w:pPr>
        <w:pStyle w:val="KonuBal"/>
        <w:tabs>
          <w:tab w:val="left" w:pos="900"/>
        </w:tabs>
        <w:jc w:val="both"/>
        <w:rPr>
          <w:b w:val="0"/>
          <w:bCs/>
          <w:sz w:val="22"/>
          <w:szCs w:val="22"/>
        </w:rPr>
      </w:pPr>
      <w:r w:rsidRPr="00107AE8">
        <w:rPr>
          <w:b w:val="0"/>
          <w:bCs/>
          <w:sz w:val="22"/>
          <w:szCs w:val="22"/>
        </w:rPr>
        <w:t xml:space="preserve">Alınan krediler TFRS 9 uyarınca İÖ de gerçeğe uygun değeriyle, SÖ de ise itfa edilmiş maliyet bedeli ile değerlenirken, VUK uyarınca alınan krediler </w:t>
      </w:r>
      <w:proofErr w:type="gramStart"/>
      <w:r w:rsidRPr="00107AE8">
        <w:rPr>
          <w:b w:val="0"/>
          <w:bCs/>
          <w:sz w:val="22"/>
          <w:szCs w:val="22"/>
        </w:rPr>
        <w:t>İÖ  alınan</w:t>
      </w:r>
      <w:proofErr w:type="gramEnd"/>
      <w:r w:rsidRPr="00107AE8">
        <w:rPr>
          <w:b w:val="0"/>
          <w:bCs/>
          <w:sz w:val="22"/>
          <w:szCs w:val="22"/>
        </w:rPr>
        <w:t xml:space="preserve"> kredi anapara üzerinden ve SÖ de ise mukayyet/kayıtlı değerine işlemiş faizinin eklenmesiyle tespit edilir.</w:t>
      </w:r>
    </w:p>
    <w:p w:rsidR="00630DB5" w:rsidRPr="00107AE8" w:rsidRDefault="00630DB5" w:rsidP="00630DB5">
      <w:pPr>
        <w:pStyle w:val="KonuBal"/>
        <w:tabs>
          <w:tab w:val="left" w:pos="900"/>
        </w:tabs>
        <w:jc w:val="both"/>
        <w:rPr>
          <w:b w:val="0"/>
          <w:bCs/>
          <w:sz w:val="22"/>
          <w:szCs w:val="22"/>
        </w:rPr>
      </w:pPr>
    </w:p>
    <w:p w:rsidR="00630DB5" w:rsidRPr="00107AE8" w:rsidRDefault="00F35CFC" w:rsidP="00630DB5">
      <w:pPr>
        <w:pStyle w:val="KonuBal"/>
        <w:tabs>
          <w:tab w:val="left" w:pos="900"/>
        </w:tabs>
        <w:jc w:val="both"/>
        <w:rPr>
          <w:b w:val="0"/>
          <w:bCs/>
          <w:sz w:val="22"/>
          <w:szCs w:val="22"/>
        </w:rPr>
      </w:pPr>
      <w:r w:rsidRPr="00107AE8">
        <w:rPr>
          <w:b w:val="0"/>
          <w:bCs/>
          <w:sz w:val="22"/>
          <w:szCs w:val="22"/>
        </w:rPr>
        <w:t xml:space="preserve">Alınan kredilerin </w:t>
      </w:r>
      <w:r w:rsidR="00630DB5" w:rsidRPr="00107AE8">
        <w:rPr>
          <w:b w:val="0"/>
          <w:bCs/>
          <w:sz w:val="22"/>
          <w:szCs w:val="22"/>
        </w:rPr>
        <w:t xml:space="preserve">İÖ değerinde iki uygulama </w:t>
      </w:r>
      <w:r w:rsidRPr="00107AE8">
        <w:rPr>
          <w:b w:val="0"/>
          <w:bCs/>
          <w:sz w:val="22"/>
          <w:szCs w:val="22"/>
        </w:rPr>
        <w:t xml:space="preserve">arasında bir fark oluşturmaz.  SÖ değerlemesinde ise iki uygulama arasında </w:t>
      </w:r>
      <w:proofErr w:type="gramStart"/>
      <w:r w:rsidRPr="00107AE8">
        <w:rPr>
          <w:b w:val="0"/>
          <w:bCs/>
          <w:sz w:val="22"/>
          <w:szCs w:val="22"/>
        </w:rPr>
        <w:t>kullanılan  etkin</w:t>
      </w:r>
      <w:proofErr w:type="gramEnd"/>
      <w:r w:rsidRPr="00107AE8">
        <w:rPr>
          <w:b w:val="0"/>
          <w:bCs/>
          <w:sz w:val="22"/>
          <w:szCs w:val="22"/>
        </w:rPr>
        <w:t xml:space="preserve"> faiz oranı ile kredi faiz oranı arasındaki fark oluşabilir. Böyle bir fark oluşmuş ise ticari kâra eklenmesi veya çıkartılması gerekir.  </w:t>
      </w:r>
    </w:p>
    <w:p w:rsidR="00630DB5" w:rsidRPr="00107AE8" w:rsidRDefault="00630DB5" w:rsidP="00630DB5">
      <w:pPr>
        <w:pStyle w:val="KonuBal"/>
        <w:tabs>
          <w:tab w:val="left" w:pos="900"/>
        </w:tabs>
        <w:jc w:val="both"/>
        <w:rPr>
          <w:b w:val="0"/>
          <w:bCs/>
          <w:sz w:val="22"/>
          <w:szCs w:val="22"/>
        </w:rPr>
      </w:pPr>
    </w:p>
    <w:p w:rsidR="00F35CFC" w:rsidRPr="00107AE8" w:rsidRDefault="00F35CFC" w:rsidP="00F35CFC">
      <w:pPr>
        <w:pStyle w:val="KonuBal"/>
        <w:tabs>
          <w:tab w:val="left" w:pos="900"/>
        </w:tabs>
        <w:jc w:val="both"/>
        <w:rPr>
          <w:bCs/>
          <w:sz w:val="22"/>
          <w:szCs w:val="22"/>
        </w:rPr>
      </w:pPr>
      <w:r w:rsidRPr="00107AE8">
        <w:rPr>
          <w:bCs/>
          <w:sz w:val="22"/>
          <w:szCs w:val="22"/>
        </w:rPr>
        <w:t>4. Özel Sektör Tahvilleri (İhraç Eden)</w:t>
      </w:r>
    </w:p>
    <w:p w:rsidR="002A156F" w:rsidRPr="00107AE8" w:rsidRDefault="002A156F" w:rsidP="00F35CFC">
      <w:pPr>
        <w:pStyle w:val="KonuBal"/>
        <w:tabs>
          <w:tab w:val="left" w:pos="900"/>
        </w:tabs>
        <w:jc w:val="both"/>
        <w:rPr>
          <w:bCs/>
          <w:sz w:val="22"/>
          <w:szCs w:val="22"/>
        </w:rPr>
      </w:pPr>
    </w:p>
    <w:p w:rsidR="00202FBD" w:rsidRPr="00107AE8" w:rsidRDefault="002A156F" w:rsidP="00F35CFC">
      <w:pPr>
        <w:pStyle w:val="KonuBal"/>
        <w:tabs>
          <w:tab w:val="left" w:pos="900"/>
        </w:tabs>
        <w:jc w:val="both"/>
        <w:rPr>
          <w:b w:val="0"/>
          <w:bCs/>
          <w:sz w:val="22"/>
          <w:szCs w:val="22"/>
        </w:rPr>
      </w:pPr>
      <w:r w:rsidRPr="00107AE8">
        <w:rPr>
          <w:b w:val="0"/>
          <w:bCs/>
          <w:sz w:val="22"/>
          <w:szCs w:val="22"/>
        </w:rPr>
        <w:lastRenderedPageBreak/>
        <w:t xml:space="preserve">İhraç edilen tahviller ihraç eden yönünden bir </w:t>
      </w:r>
      <w:proofErr w:type="spellStart"/>
      <w:r w:rsidRPr="00107AE8">
        <w:rPr>
          <w:b w:val="0"/>
          <w:bCs/>
          <w:sz w:val="22"/>
          <w:szCs w:val="22"/>
        </w:rPr>
        <w:t>boçlanma</w:t>
      </w:r>
      <w:proofErr w:type="spellEnd"/>
      <w:r w:rsidRPr="00107AE8">
        <w:rPr>
          <w:b w:val="0"/>
          <w:bCs/>
          <w:sz w:val="22"/>
          <w:szCs w:val="22"/>
        </w:rPr>
        <w:t xml:space="preserve"> senedidir. TFRS 9 gereğince İÖ de gerçeğe uygun değeriyle, SÖ de ise itfa edilmiş maliyet bedeliyle değerlenir. </w:t>
      </w:r>
      <w:proofErr w:type="spellStart"/>
      <w:r w:rsidRPr="00107AE8">
        <w:rPr>
          <w:b w:val="0"/>
          <w:bCs/>
          <w:sz w:val="22"/>
          <w:szCs w:val="22"/>
        </w:rPr>
        <w:t>Tekaren</w:t>
      </w:r>
      <w:proofErr w:type="spellEnd"/>
      <w:r w:rsidRPr="00107AE8">
        <w:rPr>
          <w:b w:val="0"/>
          <w:bCs/>
          <w:sz w:val="22"/>
          <w:szCs w:val="22"/>
        </w:rPr>
        <w:t xml:space="preserve"> ifade etmek gerekirse bedele </w:t>
      </w:r>
      <w:proofErr w:type="gramStart"/>
      <w:r w:rsidRPr="00107AE8">
        <w:rPr>
          <w:b w:val="0"/>
          <w:bCs/>
          <w:sz w:val="22"/>
          <w:szCs w:val="22"/>
        </w:rPr>
        <w:t>dahil</w:t>
      </w:r>
      <w:proofErr w:type="gramEnd"/>
      <w:r w:rsidRPr="00107AE8">
        <w:rPr>
          <w:b w:val="0"/>
          <w:bCs/>
          <w:sz w:val="22"/>
          <w:szCs w:val="22"/>
        </w:rPr>
        <w:t xml:space="preserve"> edilecek faiz </w:t>
      </w:r>
      <w:proofErr w:type="spellStart"/>
      <w:r w:rsidRPr="00107AE8">
        <w:rPr>
          <w:b w:val="0"/>
          <w:bCs/>
          <w:sz w:val="22"/>
          <w:szCs w:val="22"/>
        </w:rPr>
        <w:t>tutari</w:t>
      </w:r>
      <w:proofErr w:type="spellEnd"/>
      <w:r w:rsidRPr="00107AE8">
        <w:rPr>
          <w:b w:val="0"/>
          <w:bCs/>
          <w:sz w:val="22"/>
          <w:szCs w:val="22"/>
        </w:rPr>
        <w:t xml:space="preserve"> etkin faiz oranı kullanılarak hesaplanır. VUK açısından </w:t>
      </w:r>
      <w:r w:rsidR="00202FBD" w:rsidRPr="00107AE8">
        <w:rPr>
          <w:b w:val="0"/>
          <w:bCs/>
          <w:sz w:val="22"/>
          <w:szCs w:val="22"/>
        </w:rPr>
        <w:t>hem İÖ ve hem de SÖ tahviller itibari değerleri yani tahvilin üzerinde yazılı değeri ile değerlenir.</w:t>
      </w:r>
      <w:r w:rsidRPr="00107AE8">
        <w:rPr>
          <w:b w:val="0"/>
          <w:bCs/>
          <w:sz w:val="22"/>
          <w:szCs w:val="22"/>
        </w:rPr>
        <w:t xml:space="preserve"> </w:t>
      </w:r>
    </w:p>
    <w:p w:rsidR="00202FBD" w:rsidRPr="00107AE8" w:rsidRDefault="00202FBD" w:rsidP="00F35CFC">
      <w:pPr>
        <w:pStyle w:val="KonuBal"/>
        <w:tabs>
          <w:tab w:val="left" w:pos="900"/>
        </w:tabs>
        <w:jc w:val="both"/>
        <w:rPr>
          <w:b w:val="0"/>
          <w:bCs/>
          <w:sz w:val="22"/>
          <w:szCs w:val="22"/>
        </w:rPr>
      </w:pPr>
    </w:p>
    <w:p w:rsidR="00202FBD" w:rsidRPr="00107AE8" w:rsidRDefault="00202FBD" w:rsidP="00F35CFC">
      <w:pPr>
        <w:pStyle w:val="KonuBal"/>
        <w:tabs>
          <w:tab w:val="left" w:pos="900"/>
        </w:tabs>
        <w:jc w:val="both"/>
        <w:rPr>
          <w:b w:val="0"/>
          <w:bCs/>
          <w:sz w:val="22"/>
          <w:szCs w:val="22"/>
        </w:rPr>
      </w:pPr>
      <w:r w:rsidRPr="00107AE8">
        <w:rPr>
          <w:b w:val="0"/>
          <w:bCs/>
          <w:sz w:val="22"/>
          <w:szCs w:val="22"/>
        </w:rPr>
        <w:t xml:space="preserve">İÖ de itibari değer ile gerçeğe uygun değer arasında bir fark oluşması halinde bu fark ticari kâra </w:t>
      </w:r>
      <w:proofErr w:type="gramStart"/>
      <w:r w:rsidRPr="00107AE8">
        <w:rPr>
          <w:b w:val="0"/>
          <w:bCs/>
          <w:sz w:val="22"/>
          <w:szCs w:val="22"/>
        </w:rPr>
        <w:t>eklemek  ya</w:t>
      </w:r>
      <w:proofErr w:type="gramEnd"/>
      <w:r w:rsidRPr="00107AE8">
        <w:rPr>
          <w:b w:val="0"/>
          <w:bCs/>
          <w:sz w:val="22"/>
          <w:szCs w:val="22"/>
        </w:rPr>
        <w:t xml:space="preserve"> da indirmek gerekecektir.</w:t>
      </w:r>
      <w:r w:rsidR="004A66E8" w:rsidRPr="00107AE8">
        <w:rPr>
          <w:b w:val="0"/>
          <w:bCs/>
          <w:sz w:val="22"/>
          <w:szCs w:val="22"/>
        </w:rPr>
        <w:t xml:space="preserve"> Diğer taraftan SÖ </w:t>
      </w:r>
      <w:proofErr w:type="gramStart"/>
      <w:r w:rsidR="004A66E8" w:rsidRPr="00107AE8">
        <w:rPr>
          <w:b w:val="0"/>
          <w:bCs/>
          <w:sz w:val="22"/>
          <w:szCs w:val="22"/>
        </w:rPr>
        <w:t>de  etkin</w:t>
      </w:r>
      <w:proofErr w:type="gramEnd"/>
      <w:r w:rsidR="004A66E8" w:rsidRPr="00107AE8">
        <w:rPr>
          <w:b w:val="0"/>
          <w:bCs/>
          <w:sz w:val="22"/>
          <w:szCs w:val="22"/>
        </w:rPr>
        <w:t xml:space="preserve"> faiz oranı kullanılarak bulunan gider ile tahvilin devre faizi arasındaki muhtemel fark ticari kâra eklenmesi yada indirilmesi gerekmektedir.</w:t>
      </w:r>
    </w:p>
    <w:p w:rsidR="002A156F" w:rsidRPr="00107AE8" w:rsidRDefault="002A156F" w:rsidP="00F35CFC">
      <w:pPr>
        <w:pStyle w:val="KonuBal"/>
        <w:tabs>
          <w:tab w:val="left" w:pos="900"/>
        </w:tabs>
        <w:jc w:val="both"/>
        <w:rPr>
          <w:b w:val="0"/>
          <w:bCs/>
          <w:sz w:val="22"/>
          <w:szCs w:val="22"/>
        </w:rPr>
      </w:pPr>
      <w:r w:rsidRPr="00107AE8">
        <w:rPr>
          <w:b w:val="0"/>
          <w:bCs/>
          <w:sz w:val="22"/>
          <w:szCs w:val="22"/>
        </w:rPr>
        <w:t xml:space="preserve"> </w:t>
      </w:r>
    </w:p>
    <w:p w:rsidR="004A66E8" w:rsidRPr="00107AE8" w:rsidRDefault="004A66E8" w:rsidP="004A66E8">
      <w:pPr>
        <w:pStyle w:val="KonuBal"/>
        <w:tabs>
          <w:tab w:val="left" w:pos="900"/>
        </w:tabs>
        <w:jc w:val="both"/>
        <w:rPr>
          <w:bCs/>
          <w:sz w:val="22"/>
          <w:szCs w:val="22"/>
        </w:rPr>
      </w:pPr>
      <w:r w:rsidRPr="00107AE8">
        <w:rPr>
          <w:bCs/>
          <w:sz w:val="22"/>
          <w:szCs w:val="22"/>
        </w:rPr>
        <w:t>4. Vazgeçilen Alacaklar  (</w:t>
      </w:r>
      <w:r w:rsidR="00FC3A6F" w:rsidRPr="00107AE8">
        <w:rPr>
          <w:bCs/>
          <w:sz w:val="22"/>
          <w:szCs w:val="22"/>
        </w:rPr>
        <w:t>Ödenmeye</w:t>
      </w:r>
      <w:r w:rsidRPr="00107AE8">
        <w:rPr>
          <w:bCs/>
          <w:sz w:val="22"/>
          <w:szCs w:val="22"/>
        </w:rPr>
        <w:t>cek Borçlar)</w:t>
      </w:r>
    </w:p>
    <w:p w:rsidR="00FC3A6F" w:rsidRPr="00107AE8" w:rsidRDefault="00FC3A6F" w:rsidP="004A66E8">
      <w:pPr>
        <w:pStyle w:val="KonuBal"/>
        <w:tabs>
          <w:tab w:val="left" w:pos="900"/>
        </w:tabs>
        <w:jc w:val="both"/>
        <w:rPr>
          <w:bCs/>
          <w:sz w:val="22"/>
          <w:szCs w:val="22"/>
        </w:rPr>
      </w:pPr>
    </w:p>
    <w:p w:rsidR="004A66E8" w:rsidRPr="00107AE8" w:rsidRDefault="00FC3A6F" w:rsidP="004A66E8">
      <w:pPr>
        <w:pStyle w:val="KonuBal"/>
        <w:tabs>
          <w:tab w:val="left" w:pos="900"/>
        </w:tabs>
        <w:jc w:val="both"/>
        <w:rPr>
          <w:bCs/>
          <w:sz w:val="22"/>
          <w:szCs w:val="22"/>
        </w:rPr>
      </w:pPr>
      <w:proofErr w:type="spellStart"/>
      <w:r w:rsidRPr="00107AE8">
        <w:rPr>
          <w:b w:val="0"/>
          <w:bCs/>
          <w:sz w:val="22"/>
          <w:szCs w:val="22"/>
        </w:rPr>
        <w:t>Alacaklılın</w:t>
      </w:r>
      <w:proofErr w:type="spellEnd"/>
      <w:r w:rsidRPr="00107AE8">
        <w:rPr>
          <w:b w:val="0"/>
          <w:bCs/>
          <w:sz w:val="22"/>
          <w:szCs w:val="22"/>
        </w:rPr>
        <w:t xml:space="preserve"> </w:t>
      </w:r>
      <w:proofErr w:type="spellStart"/>
      <w:r w:rsidRPr="00107AE8">
        <w:rPr>
          <w:b w:val="0"/>
          <w:bCs/>
          <w:sz w:val="22"/>
          <w:szCs w:val="22"/>
        </w:rPr>
        <w:t>alacağınında</w:t>
      </w:r>
      <w:proofErr w:type="spellEnd"/>
      <w:r w:rsidRPr="00107AE8">
        <w:rPr>
          <w:b w:val="0"/>
          <w:bCs/>
          <w:sz w:val="22"/>
          <w:szCs w:val="22"/>
        </w:rPr>
        <w:t xml:space="preserve"> vazgeçmesi halinde kendisi açısından bu alacak değersiz alacak haline gelirken borçlu açısından ise ödenmeyecek borç anlamına gelir.</w:t>
      </w:r>
      <w:r w:rsidR="00ED0137" w:rsidRPr="00107AE8">
        <w:rPr>
          <w:b w:val="0"/>
          <w:bCs/>
          <w:sz w:val="22"/>
          <w:szCs w:val="22"/>
        </w:rPr>
        <w:t xml:space="preserve"> Bu durumda </w:t>
      </w:r>
      <w:proofErr w:type="spellStart"/>
      <w:r w:rsidR="00ED0137" w:rsidRPr="00107AE8">
        <w:rPr>
          <w:b w:val="0"/>
          <w:bCs/>
          <w:sz w:val="22"/>
          <w:szCs w:val="22"/>
        </w:rPr>
        <w:t>borçu</w:t>
      </w:r>
      <w:proofErr w:type="spellEnd"/>
      <w:r w:rsidR="00ED0137" w:rsidRPr="00107AE8">
        <w:rPr>
          <w:b w:val="0"/>
          <w:bCs/>
          <w:sz w:val="22"/>
          <w:szCs w:val="22"/>
        </w:rPr>
        <w:t xml:space="preserve"> açısından bu</w:t>
      </w:r>
      <w:r w:rsidRPr="00107AE8">
        <w:rPr>
          <w:b w:val="0"/>
          <w:bCs/>
          <w:sz w:val="22"/>
          <w:szCs w:val="22"/>
        </w:rPr>
        <w:t xml:space="preserve"> alacak </w:t>
      </w:r>
      <w:proofErr w:type="spellStart"/>
      <w:r w:rsidRPr="00107AE8">
        <w:rPr>
          <w:b w:val="0"/>
          <w:bCs/>
          <w:sz w:val="22"/>
          <w:szCs w:val="22"/>
        </w:rPr>
        <w:t>ödenmiyecek</w:t>
      </w:r>
      <w:proofErr w:type="spellEnd"/>
      <w:r w:rsidRPr="00107AE8">
        <w:rPr>
          <w:b w:val="0"/>
          <w:bCs/>
          <w:sz w:val="22"/>
          <w:szCs w:val="22"/>
        </w:rPr>
        <w:t xml:space="preserve"> olması nedeni</w:t>
      </w:r>
      <w:r w:rsidR="00ED0137" w:rsidRPr="00107AE8">
        <w:rPr>
          <w:b w:val="0"/>
          <w:bCs/>
          <w:sz w:val="22"/>
          <w:szCs w:val="22"/>
        </w:rPr>
        <w:t>y</w:t>
      </w:r>
      <w:r w:rsidRPr="00107AE8">
        <w:rPr>
          <w:b w:val="0"/>
          <w:bCs/>
          <w:sz w:val="22"/>
          <w:szCs w:val="22"/>
        </w:rPr>
        <w:t>le TFRS 9 uyarınca bu ala</w:t>
      </w:r>
      <w:r w:rsidR="00ED0137" w:rsidRPr="00107AE8">
        <w:rPr>
          <w:b w:val="0"/>
          <w:bCs/>
          <w:sz w:val="22"/>
          <w:szCs w:val="22"/>
        </w:rPr>
        <w:t>cak bilançodan çıkartılır ve             K/Z aktarılır.</w:t>
      </w:r>
    </w:p>
    <w:p w:rsidR="00630DB5" w:rsidRPr="00107AE8" w:rsidRDefault="00ED0137" w:rsidP="00790EBE">
      <w:pPr>
        <w:pStyle w:val="KonuBal"/>
        <w:tabs>
          <w:tab w:val="left" w:pos="900"/>
        </w:tabs>
        <w:jc w:val="both"/>
        <w:rPr>
          <w:b w:val="0"/>
          <w:sz w:val="22"/>
          <w:szCs w:val="22"/>
        </w:rPr>
      </w:pPr>
      <w:r w:rsidRPr="00107AE8">
        <w:rPr>
          <w:b w:val="0"/>
          <w:sz w:val="22"/>
          <w:szCs w:val="22"/>
        </w:rPr>
        <w:t xml:space="preserve">  </w:t>
      </w:r>
    </w:p>
    <w:p w:rsidR="00ED0137" w:rsidRPr="00107AE8" w:rsidRDefault="00ED0137" w:rsidP="00790EBE">
      <w:pPr>
        <w:pStyle w:val="KonuBal"/>
        <w:tabs>
          <w:tab w:val="left" w:pos="900"/>
        </w:tabs>
        <w:jc w:val="both"/>
        <w:rPr>
          <w:b w:val="0"/>
          <w:sz w:val="22"/>
          <w:szCs w:val="22"/>
        </w:rPr>
      </w:pPr>
      <w:r w:rsidRPr="00107AE8">
        <w:rPr>
          <w:b w:val="0"/>
          <w:sz w:val="22"/>
          <w:szCs w:val="22"/>
        </w:rPr>
        <w:t>VUK açısından vazgeçilen alacaklar üç yıl süreyle özel bir karşılık hesabında bekletilir ve bu zaman aralığında oluşan zararlara mahsup edilir.</w:t>
      </w:r>
      <w:r w:rsidR="001F43A2" w:rsidRPr="00107AE8">
        <w:rPr>
          <w:b w:val="0"/>
          <w:sz w:val="22"/>
          <w:szCs w:val="22"/>
        </w:rPr>
        <w:t xml:space="preserve"> Zarar oluşmaz ise üçüncü yılın sonunda K/Z atılır. </w:t>
      </w:r>
    </w:p>
    <w:p w:rsidR="001F43A2" w:rsidRPr="00107AE8" w:rsidRDefault="001F43A2" w:rsidP="00790EBE">
      <w:pPr>
        <w:pStyle w:val="KonuBal"/>
        <w:tabs>
          <w:tab w:val="left" w:pos="900"/>
        </w:tabs>
        <w:jc w:val="both"/>
        <w:rPr>
          <w:b w:val="0"/>
          <w:sz w:val="22"/>
          <w:szCs w:val="22"/>
        </w:rPr>
      </w:pPr>
    </w:p>
    <w:p w:rsidR="001F43A2" w:rsidRPr="00107AE8" w:rsidRDefault="001F43A2" w:rsidP="00790EBE">
      <w:pPr>
        <w:pStyle w:val="KonuBal"/>
        <w:tabs>
          <w:tab w:val="left" w:pos="900"/>
        </w:tabs>
        <w:jc w:val="both"/>
        <w:rPr>
          <w:b w:val="0"/>
          <w:sz w:val="22"/>
          <w:szCs w:val="22"/>
        </w:rPr>
      </w:pPr>
      <w:r w:rsidRPr="00107AE8">
        <w:rPr>
          <w:b w:val="0"/>
          <w:sz w:val="22"/>
          <w:szCs w:val="22"/>
        </w:rPr>
        <w:t xml:space="preserve">İki uygulama arasında vazgeçilen alacağın gelir kaydında dönemsellik fark oluşmaktadır. TFRS göre vazgeçme döneminde gelir yazıldığından bu tutar VUK gereği üç yıl </w:t>
      </w:r>
      <w:proofErr w:type="spellStart"/>
      <w:r w:rsidRPr="00107AE8">
        <w:rPr>
          <w:b w:val="0"/>
          <w:sz w:val="22"/>
          <w:szCs w:val="22"/>
        </w:rPr>
        <w:t>ertenendiğinde</w:t>
      </w:r>
      <w:proofErr w:type="spellEnd"/>
      <w:r w:rsidRPr="00107AE8">
        <w:rPr>
          <w:b w:val="0"/>
          <w:sz w:val="22"/>
          <w:szCs w:val="22"/>
        </w:rPr>
        <w:t xml:space="preserve"> o dönem ticari kârından çıkartılması gerekir.</w:t>
      </w:r>
    </w:p>
    <w:p w:rsidR="001F43A2" w:rsidRPr="00107AE8" w:rsidRDefault="001F43A2" w:rsidP="00790EBE">
      <w:pPr>
        <w:pStyle w:val="KonuBal"/>
        <w:tabs>
          <w:tab w:val="left" w:pos="900"/>
        </w:tabs>
        <w:jc w:val="both"/>
        <w:rPr>
          <w:b w:val="0"/>
          <w:sz w:val="22"/>
          <w:szCs w:val="22"/>
        </w:rPr>
      </w:pPr>
    </w:p>
    <w:p w:rsidR="001F43A2" w:rsidRPr="00107AE8" w:rsidRDefault="001F43A2" w:rsidP="00790EBE">
      <w:pPr>
        <w:pStyle w:val="KonuBal"/>
        <w:tabs>
          <w:tab w:val="left" w:pos="900"/>
        </w:tabs>
        <w:jc w:val="both"/>
        <w:rPr>
          <w:sz w:val="22"/>
          <w:szCs w:val="22"/>
        </w:rPr>
      </w:pPr>
      <w:r w:rsidRPr="00107AE8">
        <w:rPr>
          <w:sz w:val="22"/>
          <w:szCs w:val="22"/>
        </w:rPr>
        <w:t>C. STOKLAR</w:t>
      </w:r>
    </w:p>
    <w:p w:rsidR="00812506" w:rsidRPr="00107AE8" w:rsidRDefault="00812506" w:rsidP="00790EBE">
      <w:pPr>
        <w:pStyle w:val="KonuBal"/>
        <w:tabs>
          <w:tab w:val="left" w:pos="900"/>
        </w:tabs>
        <w:jc w:val="both"/>
        <w:rPr>
          <w:sz w:val="22"/>
          <w:szCs w:val="22"/>
        </w:rPr>
      </w:pPr>
    </w:p>
    <w:p w:rsidR="00190386" w:rsidRPr="00107AE8" w:rsidRDefault="00190386" w:rsidP="00790EBE">
      <w:pPr>
        <w:pStyle w:val="KonuBal"/>
        <w:tabs>
          <w:tab w:val="left" w:pos="900"/>
        </w:tabs>
        <w:jc w:val="both"/>
        <w:rPr>
          <w:sz w:val="22"/>
          <w:szCs w:val="22"/>
        </w:rPr>
      </w:pPr>
      <w:r w:rsidRPr="00107AE8">
        <w:rPr>
          <w:sz w:val="22"/>
          <w:szCs w:val="22"/>
        </w:rPr>
        <w:t>1.Genel Olarak Stoklar</w:t>
      </w:r>
    </w:p>
    <w:p w:rsidR="00190386" w:rsidRPr="00107AE8" w:rsidRDefault="00190386" w:rsidP="00790EBE">
      <w:pPr>
        <w:pStyle w:val="KonuBal"/>
        <w:tabs>
          <w:tab w:val="left" w:pos="900"/>
        </w:tabs>
        <w:jc w:val="both"/>
        <w:rPr>
          <w:sz w:val="22"/>
          <w:szCs w:val="22"/>
        </w:rPr>
      </w:pPr>
    </w:p>
    <w:p w:rsidR="00812506" w:rsidRPr="00107AE8" w:rsidRDefault="00800664" w:rsidP="00790EBE">
      <w:pPr>
        <w:pStyle w:val="KonuBal"/>
        <w:tabs>
          <w:tab w:val="left" w:pos="900"/>
        </w:tabs>
        <w:jc w:val="both"/>
        <w:rPr>
          <w:b w:val="0"/>
          <w:sz w:val="22"/>
          <w:szCs w:val="22"/>
        </w:rPr>
      </w:pPr>
      <w:r w:rsidRPr="00107AE8">
        <w:rPr>
          <w:b w:val="0"/>
          <w:sz w:val="22"/>
          <w:szCs w:val="22"/>
        </w:rPr>
        <w:t>Emtia İÖ ölçüsü TMS 2 uyarınca maliyet bedeli ile değerlenir</w:t>
      </w:r>
      <w:r w:rsidR="00DA5087" w:rsidRPr="00107AE8">
        <w:rPr>
          <w:b w:val="0"/>
          <w:sz w:val="22"/>
          <w:szCs w:val="22"/>
        </w:rPr>
        <w:t xml:space="preserve">. Buradaki maliyet bedeli tüm </w:t>
      </w:r>
      <w:proofErr w:type="spellStart"/>
      <w:r w:rsidR="00DA5087" w:rsidRPr="00107AE8">
        <w:rPr>
          <w:b w:val="0"/>
          <w:sz w:val="22"/>
          <w:szCs w:val="22"/>
        </w:rPr>
        <w:t>satınalma</w:t>
      </w:r>
      <w:proofErr w:type="spellEnd"/>
      <w:r w:rsidR="00DA5087" w:rsidRPr="00107AE8">
        <w:rPr>
          <w:b w:val="0"/>
          <w:sz w:val="22"/>
          <w:szCs w:val="22"/>
        </w:rPr>
        <w:t xml:space="preserve"> maliyetleri, dönüştürme maliyetleri ve stokların mevcut durumuna ve konumuna getirilmesi için katlanılan diğer maliyetlerden oluşur.</w:t>
      </w:r>
    </w:p>
    <w:p w:rsidR="00DA5087" w:rsidRPr="00107AE8" w:rsidRDefault="00DA5087" w:rsidP="00790EBE">
      <w:pPr>
        <w:pStyle w:val="KonuBal"/>
        <w:tabs>
          <w:tab w:val="left" w:pos="900"/>
        </w:tabs>
        <w:jc w:val="both"/>
        <w:rPr>
          <w:b w:val="0"/>
          <w:sz w:val="22"/>
          <w:szCs w:val="22"/>
        </w:rPr>
      </w:pPr>
    </w:p>
    <w:p w:rsidR="00DA5087" w:rsidRPr="00107AE8" w:rsidRDefault="00DA5087" w:rsidP="00790EBE">
      <w:pPr>
        <w:pStyle w:val="KonuBal"/>
        <w:tabs>
          <w:tab w:val="left" w:pos="900"/>
        </w:tabs>
        <w:jc w:val="both"/>
        <w:rPr>
          <w:b w:val="0"/>
          <w:sz w:val="22"/>
          <w:szCs w:val="22"/>
        </w:rPr>
      </w:pPr>
      <w:r w:rsidRPr="00107AE8">
        <w:rPr>
          <w:b w:val="0"/>
          <w:sz w:val="22"/>
          <w:szCs w:val="22"/>
        </w:rPr>
        <w:t xml:space="preserve">Dönüştürme maliyetleri ise; doğrudan üretimle ilgili </w:t>
      </w:r>
      <w:proofErr w:type="spellStart"/>
      <w:r w:rsidRPr="00107AE8">
        <w:rPr>
          <w:b w:val="0"/>
          <w:sz w:val="22"/>
          <w:szCs w:val="22"/>
        </w:rPr>
        <w:t>maşlyetleri</w:t>
      </w:r>
      <w:proofErr w:type="spellEnd"/>
      <w:r w:rsidRPr="00107AE8">
        <w:rPr>
          <w:b w:val="0"/>
          <w:sz w:val="22"/>
          <w:szCs w:val="22"/>
        </w:rPr>
        <w:t>, direkt ilk madde, direkt işçilik ile sabit ve değişken genel üretim giderlerinin sistematik bir şekilde dağıtılmış tutarlarından oluşur.</w:t>
      </w:r>
    </w:p>
    <w:p w:rsidR="001F35A5" w:rsidRPr="00107AE8" w:rsidRDefault="001F35A5" w:rsidP="00790EBE">
      <w:pPr>
        <w:pStyle w:val="KonuBal"/>
        <w:tabs>
          <w:tab w:val="left" w:pos="900"/>
        </w:tabs>
        <w:jc w:val="both"/>
        <w:rPr>
          <w:sz w:val="22"/>
          <w:szCs w:val="22"/>
        </w:rPr>
      </w:pPr>
    </w:p>
    <w:p w:rsidR="00DA5087" w:rsidRPr="00107AE8" w:rsidRDefault="00DA5087" w:rsidP="00790EBE">
      <w:pPr>
        <w:pStyle w:val="KonuBal"/>
        <w:tabs>
          <w:tab w:val="left" w:pos="900"/>
        </w:tabs>
        <w:jc w:val="both"/>
        <w:rPr>
          <w:b w:val="0"/>
          <w:sz w:val="22"/>
          <w:szCs w:val="22"/>
        </w:rPr>
      </w:pPr>
      <w:proofErr w:type="spellStart"/>
      <w:r w:rsidRPr="00107AE8">
        <w:rPr>
          <w:b w:val="0"/>
          <w:sz w:val="22"/>
          <w:szCs w:val="22"/>
        </w:rPr>
        <w:t>VUK’a</w:t>
      </w:r>
      <w:proofErr w:type="spellEnd"/>
      <w:r w:rsidRPr="00107AE8">
        <w:rPr>
          <w:b w:val="0"/>
          <w:sz w:val="22"/>
          <w:szCs w:val="22"/>
        </w:rPr>
        <w:t xml:space="preserve"> göre emtia </w:t>
      </w:r>
      <w:proofErr w:type="gramStart"/>
      <w:r w:rsidRPr="00107AE8">
        <w:rPr>
          <w:b w:val="0"/>
          <w:sz w:val="22"/>
          <w:szCs w:val="22"/>
        </w:rPr>
        <w:t>İÖ  maliyet</w:t>
      </w:r>
      <w:proofErr w:type="gramEnd"/>
      <w:r w:rsidRPr="00107AE8">
        <w:rPr>
          <w:b w:val="0"/>
          <w:sz w:val="22"/>
          <w:szCs w:val="22"/>
        </w:rPr>
        <w:t xml:space="preserve"> bedeli ile değerlenir.</w:t>
      </w:r>
      <w:r w:rsidR="00190386" w:rsidRPr="00107AE8">
        <w:rPr>
          <w:b w:val="0"/>
          <w:sz w:val="22"/>
          <w:szCs w:val="22"/>
        </w:rPr>
        <w:t xml:space="preserve"> Bu da tam maliyet yöntemine karşılık gelir. Dolayısıyla dağıtılmayan ve doğrudan gider yazılan genel üretim giderlerinden dönem sonu stoklarına isabet eden tutarı ticari kâra eklemek gerekecektir.</w:t>
      </w:r>
    </w:p>
    <w:p w:rsidR="00190386" w:rsidRPr="00107AE8" w:rsidRDefault="00190386" w:rsidP="00790EBE">
      <w:pPr>
        <w:pStyle w:val="KonuBal"/>
        <w:tabs>
          <w:tab w:val="left" w:pos="900"/>
        </w:tabs>
        <w:jc w:val="both"/>
        <w:rPr>
          <w:b w:val="0"/>
          <w:sz w:val="22"/>
          <w:szCs w:val="22"/>
        </w:rPr>
      </w:pPr>
    </w:p>
    <w:p w:rsidR="00190386" w:rsidRPr="00107AE8" w:rsidRDefault="00190386" w:rsidP="00790EBE">
      <w:pPr>
        <w:pStyle w:val="KonuBal"/>
        <w:tabs>
          <w:tab w:val="left" w:pos="900"/>
        </w:tabs>
        <w:jc w:val="both"/>
        <w:rPr>
          <w:b w:val="0"/>
          <w:sz w:val="22"/>
          <w:szCs w:val="22"/>
        </w:rPr>
      </w:pPr>
      <w:r w:rsidRPr="00107AE8">
        <w:rPr>
          <w:b w:val="0"/>
          <w:sz w:val="22"/>
          <w:szCs w:val="22"/>
        </w:rPr>
        <w:t xml:space="preserve">TMS 2 gereğince SÖ de emtia stokları, maliyet bedeli ile net gerçekleşebilir bedelden düşük olanı ile </w:t>
      </w:r>
      <w:proofErr w:type="spellStart"/>
      <w:r w:rsidRPr="00107AE8">
        <w:rPr>
          <w:b w:val="0"/>
          <w:sz w:val="22"/>
          <w:szCs w:val="22"/>
        </w:rPr>
        <w:t>değerlenir.VUK’a</w:t>
      </w:r>
      <w:proofErr w:type="spellEnd"/>
      <w:r w:rsidRPr="00107AE8">
        <w:rPr>
          <w:b w:val="0"/>
          <w:sz w:val="22"/>
          <w:szCs w:val="22"/>
        </w:rPr>
        <w:t xml:space="preserve"> göre emtia stokları SÖ maliyet bedeli değerlenir.</w:t>
      </w:r>
      <w:r w:rsidR="00A60AC6" w:rsidRPr="00107AE8">
        <w:rPr>
          <w:b w:val="0"/>
          <w:sz w:val="22"/>
          <w:szCs w:val="22"/>
        </w:rPr>
        <w:t xml:space="preserve"> Aradaki fark ticari kâra eklenir veya çıkartılır.</w:t>
      </w:r>
    </w:p>
    <w:p w:rsidR="00A60AC6" w:rsidRPr="00107AE8" w:rsidRDefault="00A60AC6" w:rsidP="00790EBE">
      <w:pPr>
        <w:pStyle w:val="KonuBal"/>
        <w:tabs>
          <w:tab w:val="left" w:pos="900"/>
        </w:tabs>
        <w:jc w:val="both"/>
        <w:rPr>
          <w:b w:val="0"/>
          <w:sz w:val="22"/>
          <w:szCs w:val="22"/>
        </w:rPr>
      </w:pPr>
    </w:p>
    <w:p w:rsidR="00A60AC6" w:rsidRPr="00107AE8" w:rsidRDefault="00A60AC6" w:rsidP="00790EBE">
      <w:pPr>
        <w:pStyle w:val="KonuBal"/>
        <w:tabs>
          <w:tab w:val="left" w:pos="900"/>
        </w:tabs>
        <w:jc w:val="both"/>
        <w:rPr>
          <w:sz w:val="22"/>
          <w:szCs w:val="22"/>
        </w:rPr>
      </w:pPr>
      <w:r w:rsidRPr="00107AE8">
        <w:rPr>
          <w:sz w:val="22"/>
          <w:szCs w:val="22"/>
        </w:rPr>
        <w:t>2. Vadeli Olarak Satın Alınan Emtia</w:t>
      </w:r>
    </w:p>
    <w:p w:rsidR="00A60AC6" w:rsidRPr="00107AE8" w:rsidRDefault="00A60AC6" w:rsidP="00790EBE">
      <w:pPr>
        <w:pStyle w:val="KonuBal"/>
        <w:tabs>
          <w:tab w:val="left" w:pos="900"/>
        </w:tabs>
        <w:jc w:val="both"/>
        <w:rPr>
          <w:b w:val="0"/>
          <w:sz w:val="22"/>
          <w:szCs w:val="22"/>
        </w:rPr>
      </w:pPr>
    </w:p>
    <w:p w:rsidR="00A60AC6" w:rsidRPr="00107AE8" w:rsidRDefault="00A60AC6" w:rsidP="00790EBE">
      <w:pPr>
        <w:pStyle w:val="KonuBal"/>
        <w:tabs>
          <w:tab w:val="left" w:pos="900"/>
        </w:tabs>
        <w:jc w:val="both"/>
        <w:rPr>
          <w:b w:val="0"/>
          <w:sz w:val="22"/>
          <w:szCs w:val="22"/>
        </w:rPr>
      </w:pPr>
      <w:r w:rsidRPr="00107AE8">
        <w:rPr>
          <w:b w:val="0"/>
          <w:sz w:val="22"/>
          <w:szCs w:val="22"/>
        </w:rPr>
        <w:t xml:space="preserve">TMS 2 gereğince İÖ ölçüsü olarak peşin değeri ile değerlenir. Vade farkı doğrudan gider yazılırken, </w:t>
      </w:r>
      <w:proofErr w:type="spellStart"/>
      <w:r w:rsidRPr="00107AE8">
        <w:rPr>
          <w:b w:val="0"/>
          <w:sz w:val="22"/>
          <w:szCs w:val="22"/>
        </w:rPr>
        <w:t>VUK’a</w:t>
      </w:r>
      <w:proofErr w:type="spellEnd"/>
      <w:r w:rsidRPr="00107AE8">
        <w:rPr>
          <w:b w:val="0"/>
          <w:sz w:val="22"/>
          <w:szCs w:val="22"/>
        </w:rPr>
        <w:t xml:space="preserve"> göre İÖ vade farkı </w:t>
      </w:r>
      <w:proofErr w:type="gramStart"/>
      <w:r w:rsidRPr="00107AE8">
        <w:rPr>
          <w:b w:val="0"/>
          <w:sz w:val="22"/>
          <w:szCs w:val="22"/>
        </w:rPr>
        <w:t>dahil</w:t>
      </w:r>
      <w:proofErr w:type="gramEnd"/>
      <w:r w:rsidRPr="00107AE8">
        <w:rPr>
          <w:b w:val="0"/>
          <w:sz w:val="22"/>
          <w:szCs w:val="22"/>
        </w:rPr>
        <w:t xml:space="preserve"> maliyet bedeli ile değerlenir. İki uygulama arasındaki farktan dönem sonu stoklarına isabet eden kısmi ticari kâra eklenir.</w:t>
      </w:r>
    </w:p>
    <w:p w:rsidR="00A60AC6" w:rsidRPr="00107AE8" w:rsidRDefault="00A60AC6" w:rsidP="00790EBE">
      <w:pPr>
        <w:pStyle w:val="KonuBal"/>
        <w:tabs>
          <w:tab w:val="left" w:pos="900"/>
        </w:tabs>
        <w:jc w:val="both"/>
        <w:rPr>
          <w:b w:val="0"/>
          <w:sz w:val="22"/>
          <w:szCs w:val="22"/>
        </w:rPr>
      </w:pPr>
    </w:p>
    <w:p w:rsidR="0093296E" w:rsidRPr="00107AE8" w:rsidRDefault="0093296E" w:rsidP="00790EBE">
      <w:pPr>
        <w:pStyle w:val="KonuBal"/>
        <w:tabs>
          <w:tab w:val="left" w:pos="900"/>
        </w:tabs>
        <w:jc w:val="both"/>
        <w:rPr>
          <w:b w:val="0"/>
          <w:sz w:val="22"/>
          <w:szCs w:val="22"/>
        </w:rPr>
      </w:pPr>
    </w:p>
    <w:p w:rsidR="0093296E" w:rsidRPr="00107AE8" w:rsidRDefault="0093296E" w:rsidP="00790EBE">
      <w:pPr>
        <w:pStyle w:val="KonuBal"/>
        <w:tabs>
          <w:tab w:val="left" w:pos="900"/>
        </w:tabs>
        <w:jc w:val="both"/>
        <w:rPr>
          <w:b w:val="0"/>
          <w:sz w:val="22"/>
          <w:szCs w:val="22"/>
        </w:rPr>
      </w:pPr>
    </w:p>
    <w:p w:rsidR="00A60AC6" w:rsidRPr="00107AE8" w:rsidRDefault="00A60AC6" w:rsidP="00790EBE">
      <w:pPr>
        <w:pStyle w:val="KonuBal"/>
        <w:tabs>
          <w:tab w:val="left" w:pos="900"/>
        </w:tabs>
        <w:jc w:val="both"/>
        <w:rPr>
          <w:sz w:val="22"/>
          <w:szCs w:val="22"/>
        </w:rPr>
      </w:pPr>
      <w:r w:rsidRPr="00107AE8">
        <w:rPr>
          <w:sz w:val="22"/>
          <w:szCs w:val="22"/>
        </w:rPr>
        <w:t>3.</w:t>
      </w:r>
      <w:r w:rsidR="00E04FFD" w:rsidRPr="00107AE8">
        <w:rPr>
          <w:sz w:val="22"/>
          <w:szCs w:val="22"/>
        </w:rPr>
        <w:t>Borçlanarak Temin edilen Emtia</w:t>
      </w:r>
    </w:p>
    <w:p w:rsidR="00190386" w:rsidRPr="00107AE8" w:rsidRDefault="00190386" w:rsidP="00790EBE">
      <w:pPr>
        <w:pStyle w:val="KonuBal"/>
        <w:tabs>
          <w:tab w:val="left" w:pos="900"/>
        </w:tabs>
        <w:jc w:val="both"/>
        <w:rPr>
          <w:b w:val="0"/>
          <w:sz w:val="22"/>
          <w:szCs w:val="22"/>
        </w:rPr>
      </w:pPr>
    </w:p>
    <w:p w:rsidR="00E04FFD" w:rsidRPr="00107AE8" w:rsidRDefault="00E04FFD" w:rsidP="00E04FFD">
      <w:pPr>
        <w:pStyle w:val="KonuBal"/>
        <w:tabs>
          <w:tab w:val="left" w:pos="900"/>
        </w:tabs>
        <w:jc w:val="both"/>
        <w:rPr>
          <w:b w:val="0"/>
          <w:sz w:val="22"/>
          <w:szCs w:val="22"/>
        </w:rPr>
      </w:pPr>
      <w:r w:rsidRPr="00107AE8">
        <w:rPr>
          <w:b w:val="0"/>
          <w:sz w:val="22"/>
          <w:szCs w:val="22"/>
        </w:rPr>
        <w:lastRenderedPageBreak/>
        <w:t xml:space="preserve">TMS 2 gereğince İÖ ölçüsü olarak peşin değeri ile değerlenir. Finansmanın faizleri doğrudan gider yazılırken, </w:t>
      </w:r>
      <w:proofErr w:type="spellStart"/>
      <w:r w:rsidRPr="00107AE8">
        <w:rPr>
          <w:b w:val="0"/>
          <w:sz w:val="22"/>
          <w:szCs w:val="22"/>
        </w:rPr>
        <w:t>VUK’a</w:t>
      </w:r>
      <w:proofErr w:type="spellEnd"/>
      <w:r w:rsidRPr="00107AE8">
        <w:rPr>
          <w:b w:val="0"/>
          <w:sz w:val="22"/>
          <w:szCs w:val="22"/>
        </w:rPr>
        <w:t xml:space="preserve"> göre İÖ emtianın stoklara girene kadar oluşan finansman giderleri </w:t>
      </w:r>
      <w:proofErr w:type="gramStart"/>
      <w:r w:rsidRPr="00107AE8">
        <w:rPr>
          <w:b w:val="0"/>
          <w:sz w:val="22"/>
          <w:szCs w:val="22"/>
        </w:rPr>
        <w:t>dahil  maliyet</w:t>
      </w:r>
      <w:proofErr w:type="gramEnd"/>
      <w:r w:rsidRPr="00107AE8">
        <w:rPr>
          <w:b w:val="0"/>
          <w:sz w:val="22"/>
          <w:szCs w:val="22"/>
        </w:rPr>
        <w:t xml:space="preserve"> bedeli ile değerlenir. </w:t>
      </w:r>
      <w:r w:rsidR="001D3CCC" w:rsidRPr="00107AE8">
        <w:rPr>
          <w:b w:val="0"/>
          <w:sz w:val="22"/>
          <w:szCs w:val="22"/>
        </w:rPr>
        <w:t xml:space="preserve">İki uygulama arasında oluşan ve doğrudan gider yazılan finansman faizi ile emtianın stoklara girene kadar gerçekleşen kur farkı ve faiz toplamı arasındaki </w:t>
      </w:r>
      <w:r w:rsidRPr="00107AE8">
        <w:rPr>
          <w:b w:val="0"/>
          <w:sz w:val="22"/>
          <w:szCs w:val="22"/>
        </w:rPr>
        <w:t>farkın dönem sonu stoklarına isabet eden kısmi ticari kâra eklenir.</w:t>
      </w:r>
    </w:p>
    <w:p w:rsidR="001D3CCC" w:rsidRPr="00107AE8" w:rsidRDefault="001D3CCC" w:rsidP="00790EBE">
      <w:pPr>
        <w:pStyle w:val="KonuBal"/>
        <w:tabs>
          <w:tab w:val="left" w:pos="900"/>
        </w:tabs>
        <w:jc w:val="both"/>
        <w:rPr>
          <w:sz w:val="22"/>
          <w:szCs w:val="22"/>
        </w:rPr>
      </w:pPr>
    </w:p>
    <w:p w:rsidR="001D3CCC" w:rsidRPr="00107AE8" w:rsidRDefault="001D3CCC" w:rsidP="00790EBE">
      <w:pPr>
        <w:pStyle w:val="KonuBal"/>
        <w:tabs>
          <w:tab w:val="left" w:pos="900"/>
        </w:tabs>
        <w:jc w:val="both"/>
        <w:rPr>
          <w:sz w:val="22"/>
          <w:szCs w:val="22"/>
        </w:rPr>
      </w:pPr>
      <w:r w:rsidRPr="00107AE8">
        <w:rPr>
          <w:sz w:val="22"/>
          <w:szCs w:val="22"/>
        </w:rPr>
        <w:t xml:space="preserve">D. </w:t>
      </w:r>
      <w:r w:rsidR="00215EBD" w:rsidRPr="00107AE8">
        <w:rPr>
          <w:sz w:val="22"/>
          <w:szCs w:val="22"/>
        </w:rPr>
        <w:t xml:space="preserve">SATIŞ AMAÇLI </w:t>
      </w:r>
      <w:r w:rsidR="00CC6371" w:rsidRPr="00107AE8">
        <w:rPr>
          <w:sz w:val="22"/>
          <w:szCs w:val="22"/>
        </w:rPr>
        <w:t>DURAN VARLIKLAR</w:t>
      </w:r>
    </w:p>
    <w:p w:rsidR="00C05C02" w:rsidRPr="00107AE8" w:rsidRDefault="00C05C02" w:rsidP="00790EBE">
      <w:pPr>
        <w:pStyle w:val="KonuBal"/>
        <w:tabs>
          <w:tab w:val="left" w:pos="900"/>
        </w:tabs>
        <w:jc w:val="both"/>
        <w:rPr>
          <w:sz w:val="22"/>
          <w:szCs w:val="22"/>
        </w:rPr>
      </w:pPr>
    </w:p>
    <w:p w:rsidR="00C05C02" w:rsidRPr="00107AE8" w:rsidRDefault="00C05C02" w:rsidP="00790EBE">
      <w:pPr>
        <w:pStyle w:val="KonuBal"/>
        <w:tabs>
          <w:tab w:val="left" w:pos="900"/>
        </w:tabs>
        <w:jc w:val="both"/>
        <w:rPr>
          <w:b w:val="0"/>
          <w:sz w:val="22"/>
          <w:szCs w:val="22"/>
        </w:rPr>
      </w:pPr>
      <w:r w:rsidRPr="00107AE8">
        <w:rPr>
          <w:b w:val="0"/>
          <w:sz w:val="22"/>
          <w:szCs w:val="22"/>
        </w:rPr>
        <w:t>İşletmede bir yıl içinde satılması amaçlanan ve bu durumun kesine yakın olduğu duran varlıklar, söz konusu varlıklar arasından çıkarılarak ayrı olarak dönen varlıklar içinde satış amaçlı duran varlıklar olarak muhasebeleştirilir.</w:t>
      </w:r>
    </w:p>
    <w:p w:rsidR="00EF6423" w:rsidRPr="00107AE8" w:rsidRDefault="00EF6423" w:rsidP="00790EBE">
      <w:pPr>
        <w:pStyle w:val="KonuBal"/>
        <w:tabs>
          <w:tab w:val="left" w:pos="900"/>
        </w:tabs>
        <w:jc w:val="both"/>
        <w:rPr>
          <w:sz w:val="22"/>
          <w:szCs w:val="22"/>
        </w:rPr>
      </w:pPr>
    </w:p>
    <w:p w:rsidR="00EF6423" w:rsidRPr="00107AE8" w:rsidRDefault="00EF6423" w:rsidP="00EF6423">
      <w:pPr>
        <w:pStyle w:val="KonuBal"/>
        <w:tabs>
          <w:tab w:val="left" w:pos="900"/>
        </w:tabs>
        <w:jc w:val="both"/>
        <w:rPr>
          <w:sz w:val="22"/>
          <w:szCs w:val="22"/>
        </w:rPr>
      </w:pPr>
      <w:r w:rsidRPr="00107AE8">
        <w:rPr>
          <w:sz w:val="22"/>
          <w:szCs w:val="22"/>
        </w:rPr>
        <w:t>1.Satış Amaçlı Duran Varlıklar</w:t>
      </w:r>
    </w:p>
    <w:p w:rsidR="00EF6423" w:rsidRPr="00107AE8" w:rsidRDefault="00EF6423" w:rsidP="00EF6423">
      <w:pPr>
        <w:pStyle w:val="KonuBal"/>
        <w:tabs>
          <w:tab w:val="left" w:pos="900"/>
        </w:tabs>
        <w:jc w:val="both"/>
        <w:rPr>
          <w:sz w:val="22"/>
          <w:szCs w:val="22"/>
        </w:rPr>
      </w:pPr>
    </w:p>
    <w:p w:rsidR="002A1363" w:rsidRPr="00107AE8" w:rsidRDefault="00EF6423" w:rsidP="00790EBE">
      <w:pPr>
        <w:pStyle w:val="KonuBal"/>
        <w:tabs>
          <w:tab w:val="left" w:pos="900"/>
        </w:tabs>
        <w:jc w:val="both"/>
        <w:rPr>
          <w:b w:val="0"/>
          <w:sz w:val="22"/>
          <w:szCs w:val="22"/>
        </w:rPr>
      </w:pPr>
      <w:r w:rsidRPr="00107AE8">
        <w:rPr>
          <w:b w:val="0"/>
          <w:sz w:val="22"/>
          <w:szCs w:val="22"/>
        </w:rPr>
        <w:t>Satış amaçlı olarak elde tutulan duran varlıklar TFRS 5 uyarınca İÖ de</w:t>
      </w:r>
      <w:r w:rsidR="00942D01" w:rsidRPr="00107AE8">
        <w:rPr>
          <w:b w:val="0"/>
          <w:sz w:val="22"/>
          <w:szCs w:val="22"/>
        </w:rPr>
        <w:t xml:space="preserve"> varlığın defter değerleri satış için katlanı</w:t>
      </w:r>
      <w:r w:rsidR="0030773B" w:rsidRPr="00107AE8">
        <w:rPr>
          <w:b w:val="0"/>
          <w:sz w:val="22"/>
          <w:szCs w:val="22"/>
        </w:rPr>
        <w:t xml:space="preserve">lacak maliyetler düşülmüş gerçeğe uygun değerlerinden düşük olanı ile değerlenir. </w:t>
      </w:r>
      <w:proofErr w:type="spellStart"/>
      <w:r w:rsidR="0030773B" w:rsidRPr="00107AE8">
        <w:rPr>
          <w:b w:val="0"/>
          <w:sz w:val="22"/>
          <w:szCs w:val="22"/>
        </w:rPr>
        <w:t>VUK’a</w:t>
      </w:r>
      <w:proofErr w:type="spellEnd"/>
      <w:r w:rsidR="0030773B" w:rsidRPr="00107AE8">
        <w:rPr>
          <w:b w:val="0"/>
          <w:sz w:val="22"/>
          <w:szCs w:val="22"/>
        </w:rPr>
        <w:t xml:space="preserve"> göre iktisadi işletmelere </w:t>
      </w:r>
      <w:proofErr w:type="gramStart"/>
      <w:r w:rsidR="0030773B" w:rsidRPr="00107AE8">
        <w:rPr>
          <w:b w:val="0"/>
          <w:sz w:val="22"/>
          <w:szCs w:val="22"/>
        </w:rPr>
        <w:t>dahil</w:t>
      </w:r>
      <w:proofErr w:type="gramEnd"/>
      <w:r w:rsidR="0030773B" w:rsidRPr="00107AE8">
        <w:rPr>
          <w:b w:val="0"/>
          <w:sz w:val="22"/>
          <w:szCs w:val="22"/>
        </w:rPr>
        <w:t xml:space="preserve"> bütün gayrimenkuller, gayrimenkullerin eklentileri, tesisat ve makinalar, gemiler ve diğer taşıtlar ile </w:t>
      </w:r>
      <w:proofErr w:type="spellStart"/>
      <w:r w:rsidR="0030773B" w:rsidRPr="00107AE8">
        <w:rPr>
          <w:b w:val="0"/>
          <w:sz w:val="22"/>
          <w:szCs w:val="22"/>
        </w:rPr>
        <w:t>gayrimaddi</w:t>
      </w:r>
      <w:proofErr w:type="spellEnd"/>
      <w:r w:rsidR="0030773B" w:rsidRPr="00107AE8">
        <w:rPr>
          <w:b w:val="0"/>
          <w:sz w:val="22"/>
          <w:szCs w:val="22"/>
        </w:rPr>
        <w:t xml:space="preserve"> haklar ve demirbaş eşya maliyet bedeli ile değerlenir</w:t>
      </w:r>
      <w:r w:rsidR="00972749" w:rsidRPr="00107AE8">
        <w:rPr>
          <w:b w:val="0"/>
          <w:sz w:val="22"/>
          <w:szCs w:val="22"/>
        </w:rPr>
        <w:t>. Bu iki uygulama arasında oluşan fark ticari kâra eklenir veya çıkartılır.</w:t>
      </w:r>
    </w:p>
    <w:p w:rsidR="002A1363" w:rsidRPr="00107AE8" w:rsidRDefault="002A1363" w:rsidP="00790EBE">
      <w:pPr>
        <w:pStyle w:val="KonuBal"/>
        <w:tabs>
          <w:tab w:val="left" w:pos="900"/>
        </w:tabs>
        <w:jc w:val="both"/>
        <w:rPr>
          <w:sz w:val="22"/>
          <w:szCs w:val="22"/>
        </w:rPr>
      </w:pPr>
    </w:p>
    <w:p w:rsidR="00CC6371" w:rsidRPr="00107AE8" w:rsidRDefault="00C75D5B" w:rsidP="00790EBE">
      <w:pPr>
        <w:pStyle w:val="KonuBal"/>
        <w:tabs>
          <w:tab w:val="left" w:pos="900"/>
        </w:tabs>
        <w:jc w:val="both"/>
        <w:rPr>
          <w:sz w:val="22"/>
          <w:szCs w:val="22"/>
        </w:rPr>
      </w:pPr>
      <w:r w:rsidRPr="00107AE8">
        <w:rPr>
          <w:sz w:val="22"/>
          <w:szCs w:val="22"/>
        </w:rPr>
        <w:t>2. Kâr Payı Yerine Ortağa Duran Varlık Verilmesi</w:t>
      </w:r>
    </w:p>
    <w:p w:rsidR="00C75D5B" w:rsidRPr="00107AE8" w:rsidRDefault="00C75D5B" w:rsidP="00790EBE">
      <w:pPr>
        <w:pStyle w:val="KonuBal"/>
        <w:tabs>
          <w:tab w:val="left" w:pos="900"/>
        </w:tabs>
        <w:jc w:val="both"/>
        <w:rPr>
          <w:sz w:val="22"/>
          <w:szCs w:val="22"/>
        </w:rPr>
      </w:pPr>
    </w:p>
    <w:p w:rsidR="00215EBD" w:rsidRPr="00107AE8" w:rsidRDefault="00C75D5B" w:rsidP="00790EBE">
      <w:pPr>
        <w:pStyle w:val="KonuBal"/>
        <w:tabs>
          <w:tab w:val="left" w:pos="900"/>
        </w:tabs>
        <w:jc w:val="both"/>
        <w:rPr>
          <w:b w:val="0"/>
          <w:sz w:val="22"/>
          <w:szCs w:val="22"/>
        </w:rPr>
      </w:pPr>
      <w:r w:rsidRPr="00107AE8">
        <w:rPr>
          <w:b w:val="0"/>
          <w:sz w:val="22"/>
          <w:szCs w:val="22"/>
        </w:rPr>
        <w:t xml:space="preserve">TFRS 5 gereğince kâr payı yerine ortağa verilmesi kararlaştırılan </w:t>
      </w:r>
      <w:r w:rsidR="00B96548" w:rsidRPr="00107AE8">
        <w:rPr>
          <w:b w:val="0"/>
          <w:sz w:val="22"/>
          <w:szCs w:val="22"/>
        </w:rPr>
        <w:t xml:space="preserve">duran varlığın bedeli </w:t>
      </w:r>
      <w:proofErr w:type="spellStart"/>
      <w:r w:rsidR="00B96548" w:rsidRPr="00107AE8">
        <w:rPr>
          <w:b w:val="0"/>
          <w:sz w:val="22"/>
          <w:szCs w:val="22"/>
        </w:rPr>
        <w:t>VUK’nun</w:t>
      </w:r>
      <w:proofErr w:type="spellEnd"/>
      <w:r w:rsidR="00B96548" w:rsidRPr="00107AE8">
        <w:rPr>
          <w:b w:val="0"/>
          <w:sz w:val="22"/>
          <w:szCs w:val="22"/>
        </w:rPr>
        <w:t xml:space="preserve"> 267 </w:t>
      </w:r>
      <w:proofErr w:type="spellStart"/>
      <w:r w:rsidR="00B96548" w:rsidRPr="00107AE8">
        <w:rPr>
          <w:b w:val="0"/>
          <w:sz w:val="22"/>
          <w:szCs w:val="22"/>
        </w:rPr>
        <w:t>nci</w:t>
      </w:r>
      <w:proofErr w:type="spellEnd"/>
      <w:r w:rsidR="00B96548" w:rsidRPr="00107AE8">
        <w:rPr>
          <w:b w:val="0"/>
          <w:sz w:val="22"/>
          <w:szCs w:val="22"/>
        </w:rPr>
        <w:t xml:space="preserve"> maddesine göre belirlenen emsal bedeli</w:t>
      </w:r>
      <w:r w:rsidR="00215EBD" w:rsidRPr="00107AE8">
        <w:rPr>
          <w:b w:val="0"/>
          <w:sz w:val="22"/>
          <w:szCs w:val="22"/>
        </w:rPr>
        <w:t xml:space="preserve"> karşılaştırılarak emsal bedelden düşük fark ticari kâra eklenir, fazla gelir yazılan tutar ticari kârdan indirilir.</w:t>
      </w:r>
    </w:p>
    <w:p w:rsidR="00C05C02" w:rsidRPr="00107AE8" w:rsidRDefault="00C05C02" w:rsidP="00790EBE">
      <w:pPr>
        <w:pStyle w:val="KonuBal"/>
        <w:tabs>
          <w:tab w:val="left" w:pos="900"/>
        </w:tabs>
        <w:jc w:val="both"/>
        <w:rPr>
          <w:b w:val="0"/>
          <w:sz w:val="22"/>
          <w:szCs w:val="22"/>
        </w:rPr>
      </w:pPr>
    </w:p>
    <w:p w:rsidR="00215EBD" w:rsidRPr="00107AE8" w:rsidRDefault="00215EBD" w:rsidP="00215EBD">
      <w:pPr>
        <w:pStyle w:val="KonuBal"/>
        <w:tabs>
          <w:tab w:val="left" w:pos="900"/>
        </w:tabs>
        <w:jc w:val="both"/>
        <w:rPr>
          <w:sz w:val="22"/>
          <w:szCs w:val="22"/>
        </w:rPr>
      </w:pPr>
      <w:r w:rsidRPr="00107AE8">
        <w:rPr>
          <w:sz w:val="22"/>
          <w:szCs w:val="22"/>
        </w:rPr>
        <w:t>E. MADDİ DURAN VARLIKLAR</w:t>
      </w:r>
    </w:p>
    <w:p w:rsidR="006E4120" w:rsidRPr="00107AE8" w:rsidRDefault="006E4120" w:rsidP="00215EBD">
      <w:pPr>
        <w:pStyle w:val="KonuBal"/>
        <w:tabs>
          <w:tab w:val="left" w:pos="900"/>
        </w:tabs>
        <w:jc w:val="both"/>
        <w:rPr>
          <w:sz w:val="22"/>
          <w:szCs w:val="22"/>
        </w:rPr>
      </w:pPr>
    </w:p>
    <w:p w:rsidR="00215EBD" w:rsidRPr="00107AE8" w:rsidRDefault="00C05C02" w:rsidP="00215EBD">
      <w:pPr>
        <w:pStyle w:val="KonuBal"/>
        <w:tabs>
          <w:tab w:val="left" w:pos="900"/>
        </w:tabs>
        <w:jc w:val="both"/>
        <w:rPr>
          <w:b w:val="0"/>
          <w:sz w:val="22"/>
          <w:szCs w:val="22"/>
        </w:rPr>
      </w:pPr>
      <w:r w:rsidRPr="00107AE8">
        <w:rPr>
          <w:b w:val="0"/>
          <w:sz w:val="22"/>
          <w:szCs w:val="22"/>
        </w:rPr>
        <w:t>Maddi duran varlıklar,</w:t>
      </w:r>
      <w:r w:rsidR="00091D50" w:rsidRPr="00107AE8">
        <w:rPr>
          <w:b w:val="0"/>
          <w:sz w:val="22"/>
          <w:szCs w:val="22"/>
        </w:rPr>
        <w:t xml:space="preserve"> mal veya hizmet üretimi veya arzında kullanılmak, başkalarına kira verilmek veya idari amaçlar çerçevesinde kullanılmak üzere elde tutulan ve bir dönemden daha fazla</w:t>
      </w:r>
      <w:r w:rsidR="00D6266F" w:rsidRPr="00107AE8">
        <w:rPr>
          <w:b w:val="0"/>
          <w:sz w:val="22"/>
          <w:szCs w:val="22"/>
        </w:rPr>
        <w:t xml:space="preserve"> kullanımı öngörülen fiziki kalemlerdir. Ancak; özü itibariyle maddi duran varlık olsa da bir yıl içinde satılma olasılığı yüksek olan varlıklar, satış amaçlı duran </w:t>
      </w:r>
      <w:proofErr w:type="spellStart"/>
      <w:r w:rsidR="00D6266F" w:rsidRPr="00107AE8">
        <w:rPr>
          <w:b w:val="0"/>
          <w:sz w:val="22"/>
          <w:szCs w:val="22"/>
        </w:rPr>
        <w:t>varılıklar</w:t>
      </w:r>
      <w:proofErr w:type="spellEnd"/>
      <w:r w:rsidR="00D6266F" w:rsidRPr="00107AE8">
        <w:rPr>
          <w:b w:val="0"/>
          <w:sz w:val="22"/>
          <w:szCs w:val="22"/>
        </w:rPr>
        <w:t>, değer artışı veya kira geliri beklenen gayrimenkuller ise yatırım amaçlı gayrimenkuller olarak sınıflandırılarak maddi duran varlıklar içinde yer almazlar.</w:t>
      </w:r>
    </w:p>
    <w:p w:rsidR="006E4120" w:rsidRPr="00107AE8" w:rsidRDefault="006E4120" w:rsidP="00215EBD">
      <w:pPr>
        <w:pStyle w:val="KonuBal"/>
        <w:tabs>
          <w:tab w:val="left" w:pos="900"/>
        </w:tabs>
        <w:jc w:val="both"/>
        <w:rPr>
          <w:b w:val="0"/>
          <w:sz w:val="22"/>
          <w:szCs w:val="22"/>
        </w:rPr>
      </w:pPr>
    </w:p>
    <w:p w:rsidR="006E4120" w:rsidRPr="00107AE8" w:rsidRDefault="006E4120" w:rsidP="00215EBD">
      <w:pPr>
        <w:pStyle w:val="KonuBal"/>
        <w:tabs>
          <w:tab w:val="left" w:pos="900"/>
        </w:tabs>
        <w:jc w:val="both"/>
        <w:rPr>
          <w:sz w:val="22"/>
          <w:szCs w:val="22"/>
        </w:rPr>
      </w:pPr>
      <w:r w:rsidRPr="00107AE8">
        <w:rPr>
          <w:sz w:val="22"/>
          <w:szCs w:val="22"/>
        </w:rPr>
        <w:t>1.Maddi Duran Varlığın Peşin Alınması</w:t>
      </w:r>
    </w:p>
    <w:p w:rsidR="00D6266F" w:rsidRPr="00107AE8" w:rsidRDefault="00D6266F" w:rsidP="00215EBD">
      <w:pPr>
        <w:pStyle w:val="KonuBal"/>
        <w:tabs>
          <w:tab w:val="left" w:pos="900"/>
        </w:tabs>
        <w:jc w:val="both"/>
        <w:rPr>
          <w:b w:val="0"/>
          <w:sz w:val="22"/>
          <w:szCs w:val="22"/>
        </w:rPr>
      </w:pPr>
    </w:p>
    <w:p w:rsidR="00B42908" w:rsidRPr="00107AE8" w:rsidRDefault="001D1206" w:rsidP="00215EBD">
      <w:pPr>
        <w:pStyle w:val="KonuBal"/>
        <w:tabs>
          <w:tab w:val="left" w:pos="900"/>
        </w:tabs>
        <w:jc w:val="both"/>
        <w:rPr>
          <w:b w:val="0"/>
          <w:sz w:val="22"/>
          <w:szCs w:val="22"/>
        </w:rPr>
      </w:pPr>
      <w:r w:rsidRPr="00107AE8">
        <w:rPr>
          <w:b w:val="0"/>
          <w:sz w:val="22"/>
          <w:szCs w:val="22"/>
        </w:rPr>
        <w:t xml:space="preserve">Maddi duran varlıklar TMS 16 standardı uyarınca İÖ değeri işlem </w:t>
      </w:r>
      <w:proofErr w:type="spellStart"/>
      <w:r w:rsidRPr="00107AE8">
        <w:rPr>
          <w:b w:val="0"/>
          <w:sz w:val="22"/>
          <w:szCs w:val="22"/>
        </w:rPr>
        <w:t>maliyetleride</w:t>
      </w:r>
      <w:proofErr w:type="spellEnd"/>
      <w:r w:rsidRPr="00107AE8">
        <w:rPr>
          <w:b w:val="0"/>
          <w:sz w:val="22"/>
          <w:szCs w:val="22"/>
        </w:rPr>
        <w:t xml:space="preserve"> </w:t>
      </w:r>
      <w:proofErr w:type="gramStart"/>
      <w:r w:rsidRPr="00107AE8">
        <w:rPr>
          <w:b w:val="0"/>
          <w:sz w:val="22"/>
          <w:szCs w:val="22"/>
        </w:rPr>
        <w:t>dahil</w:t>
      </w:r>
      <w:proofErr w:type="gramEnd"/>
      <w:r w:rsidRPr="00107AE8">
        <w:rPr>
          <w:b w:val="0"/>
          <w:sz w:val="22"/>
          <w:szCs w:val="22"/>
        </w:rPr>
        <w:t xml:space="preserve"> </w:t>
      </w:r>
      <w:r w:rsidR="006E4120" w:rsidRPr="00107AE8">
        <w:rPr>
          <w:b w:val="0"/>
          <w:sz w:val="22"/>
          <w:szCs w:val="22"/>
        </w:rPr>
        <w:t xml:space="preserve">edilmiş olarak </w:t>
      </w:r>
      <w:r w:rsidRPr="00107AE8">
        <w:rPr>
          <w:b w:val="0"/>
          <w:sz w:val="22"/>
          <w:szCs w:val="22"/>
        </w:rPr>
        <w:t xml:space="preserve">maliyet bedeli ile değerlenir. Aynı varlıklar </w:t>
      </w:r>
      <w:proofErr w:type="spellStart"/>
      <w:r w:rsidRPr="00107AE8">
        <w:rPr>
          <w:b w:val="0"/>
          <w:sz w:val="22"/>
          <w:szCs w:val="22"/>
        </w:rPr>
        <w:t>VUK’u</w:t>
      </w:r>
      <w:proofErr w:type="spellEnd"/>
      <w:r w:rsidRPr="00107AE8">
        <w:rPr>
          <w:b w:val="0"/>
          <w:sz w:val="22"/>
          <w:szCs w:val="22"/>
        </w:rPr>
        <w:t xml:space="preserve"> gereğince de İÖ maliyet bedeli ile değerlenir. Her iki uygulama bakımından bu haliyle her hangi bir fark yaratmaz. </w:t>
      </w:r>
    </w:p>
    <w:p w:rsidR="00B42908" w:rsidRPr="00107AE8" w:rsidRDefault="00B42908" w:rsidP="00215EBD">
      <w:pPr>
        <w:pStyle w:val="KonuBal"/>
        <w:tabs>
          <w:tab w:val="left" w:pos="900"/>
        </w:tabs>
        <w:jc w:val="both"/>
        <w:rPr>
          <w:b w:val="0"/>
          <w:sz w:val="22"/>
          <w:szCs w:val="22"/>
        </w:rPr>
      </w:pPr>
    </w:p>
    <w:p w:rsidR="001D1206" w:rsidRPr="00107AE8" w:rsidRDefault="001D1206" w:rsidP="00215EBD">
      <w:pPr>
        <w:pStyle w:val="KonuBal"/>
        <w:tabs>
          <w:tab w:val="left" w:pos="900"/>
        </w:tabs>
        <w:jc w:val="both"/>
        <w:rPr>
          <w:b w:val="0"/>
          <w:sz w:val="22"/>
          <w:szCs w:val="22"/>
        </w:rPr>
      </w:pPr>
      <w:r w:rsidRPr="00107AE8">
        <w:rPr>
          <w:b w:val="0"/>
          <w:sz w:val="22"/>
          <w:szCs w:val="22"/>
        </w:rPr>
        <w:t>Ancak, VUK ‘</w:t>
      </w:r>
      <w:proofErr w:type="spellStart"/>
      <w:r w:rsidRPr="00107AE8">
        <w:rPr>
          <w:b w:val="0"/>
          <w:sz w:val="22"/>
          <w:szCs w:val="22"/>
        </w:rPr>
        <w:t>nun</w:t>
      </w:r>
      <w:proofErr w:type="spellEnd"/>
      <w:r w:rsidRPr="00107AE8">
        <w:rPr>
          <w:b w:val="0"/>
          <w:sz w:val="22"/>
          <w:szCs w:val="22"/>
        </w:rPr>
        <w:t xml:space="preserve"> 270 inci maddesinin son fıkrasında yazılı noter, mahkeme, kıymet takdiri, komisyon ve tellaliye giderleri</w:t>
      </w:r>
      <w:r w:rsidR="006E4120" w:rsidRPr="00107AE8">
        <w:rPr>
          <w:b w:val="0"/>
          <w:sz w:val="22"/>
          <w:szCs w:val="22"/>
        </w:rPr>
        <w:t xml:space="preserve"> ile emlak alım vergileri doğrudan gider yazılması veya iktisadi kıymetin maliyetine eklenmesi mükellefin </w:t>
      </w:r>
      <w:proofErr w:type="spellStart"/>
      <w:r w:rsidR="006E4120" w:rsidRPr="00107AE8">
        <w:rPr>
          <w:b w:val="0"/>
          <w:sz w:val="22"/>
          <w:szCs w:val="22"/>
        </w:rPr>
        <w:t>ihtiyariliğine</w:t>
      </w:r>
      <w:proofErr w:type="spellEnd"/>
      <w:r w:rsidR="006E4120" w:rsidRPr="00107AE8">
        <w:rPr>
          <w:b w:val="0"/>
          <w:sz w:val="22"/>
          <w:szCs w:val="22"/>
        </w:rPr>
        <w:t xml:space="preserve"> bırakılmış olduğu hususu dikkate alınarak standart gereği maliyete eklenen bu tür giderlerin ticari kârdan çıkarılması gerekmektedir.</w:t>
      </w:r>
    </w:p>
    <w:p w:rsidR="006E4120" w:rsidRPr="00107AE8" w:rsidRDefault="006E4120" w:rsidP="00215EBD">
      <w:pPr>
        <w:pStyle w:val="KonuBal"/>
        <w:tabs>
          <w:tab w:val="left" w:pos="900"/>
        </w:tabs>
        <w:jc w:val="both"/>
        <w:rPr>
          <w:b w:val="0"/>
          <w:sz w:val="22"/>
          <w:szCs w:val="22"/>
        </w:rPr>
      </w:pPr>
    </w:p>
    <w:p w:rsidR="00B42908" w:rsidRPr="00107AE8" w:rsidRDefault="00B42908" w:rsidP="00B42908">
      <w:pPr>
        <w:pStyle w:val="KonuBal"/>
        <w:tabs>
          <w:tab w:val="left" w:pos="900"/>
        </w:tabs>
        <w:jc w:val="both"/>
        <w:rPr>
          <w:sz w:val="22"/>
          <w:szCs w:val="22"/>
        </w:rPr>
      </w:pPr>
      <w:r w:rsidRPr="00107AE8">
        <w:rPr>
          <w:sz w:val="22"/>
          <w:szCs w:val="22"/>
        </w:rPr>
        <w:t xml:space="preserve">2.Maddi Duran Varlığın Borçlanma Yoluyla Edinilmesi </w:t>
      </w:r>
    </w:p>
    <w:p w:rsidR="00B42908" w:rsidRPr="00107AE8" w:rsidRDefault="00B42908" w:rsidP="00B42908">
      <w:pPr>
        <w:pStyle w:val="KonuBal"/>
        <w:tabs>
          <w:tab w:val="left" w:pos="900"/>
        </w:tabs>
        <w:jc w:val="both"/>
        <w:rPr>
          <w:sz w:val="22"/>
          <w:szCs w:val="22"/>
        </w:rPr>
      </w:pPr>
    </w:p>
    <w:p w:rsidR="00B42908" w:rsidRPr="00107AE8" w:rsidRDefault="00B42908" w:rsidP="00B42908">
      <w:pPr>
        <w:pStyle w:val="KonuBal"/>
        <w:tabs>
          <w:tab w:val="left" w:pos="900"/>
        </w:tabs>
        <w:jc w:val="both"/>
        <w:rPr>
          <w:b w:val="0"/>
          <w:sz w:val="22"/>
          <w:szCs w:val="22"/>
        </w:rPr>
      </w:pPr>
      <w:r w:rsidRPr="00107AE8">
        <w:rPr>
          <w:b w:val="0"/>
          <w:sz w:val="22"/>
          <w:szCs w:val="22"/>
        </w:rPr>
        <w:t xml:space="preserve">Maddi duran varlığın borçlanma yolu ile edinilmesi halinde TMS 16 gereğince özellikli varlık dışındakilere ait finansman maliyeti doğrudan gider yazılır. </w:t>
      </w:r>
      <w:proofErr w:type="spellStart"/>
      <w:r w:rsidRPr="00107AE8">
        <w:rPr>
          <w:b w:val="0"/>
          <w:sz w:val="22"/>
          <w:szCs w:val="22"/>
        </w:rPr>
        <w:t>VUK’na</w:t>
      </w:r>
      <w:proofErr w:type="spellEnd"/>
      <w:r w:rsidRPr="00107AE8">
        <w:rPr>
          <w:b w:val="0"/>
          <w:sz w:val="22"/>
          <w:szCs w:val="22"/>
        </w:rPr>
        <w:t xml:space="preserve"> göre aktifleştirme yılının sonuna kadar </w:t>
      </w:r>
      <w:proofErr w:type="spellStart"/>
      <w:r w:rsidRPr="00107AE8">
        <w:rPr>
          <w:b w:val="0"/>
          <w:sz w:val="22"/>
          <w:szCs w:val="22"/>
        </w:rPr>
        <w:t>olanlan</w:t>
      </w:r>
      <w:proofErr w:type="spellEnd"/>
      <w:r w:rsidRPr="00107AE8">
        <w:rPr>
          <w:b w:val="0"/>
          <w:sz w:val="22"/>
          <w:szCs w:val="22"/>
        </w:rPr>
        <w:t xml:space="preserve"> varlık maliyete eklenir. Gider yazılan tutar ile maliyete eklenen bedelin </w:t>
      </w:r>
      <w:proofErr w:type="gramStart"/>
      <w:r w:rsidRPr="00107AE8">
        <w:rPr>
          <w:b w:val="0"/>
          <w:sz w:val="22"/>
          <w:szCs w:val="22"/>
        </w:rPr>
        <w:t>amortismanı</w:t>
      </w:r>
      <w:proofErr w:type="gramEnd"/>
      <w:r w:rsidRPr="00107AE8">
        <w:rPr>
          <w:b w:val="0"/>
          <w:sz w:val="22"/>
          <w:szCs w:val="22"/>
        </w:rPr>
        <w:t xml:space="preserve"> arasındaki fark ticari kâra eklenmesi gerekir.</w:t>
      </w:r>
    </w:p>
    <w:p w:rsidR="00B42908" w:rsidRPr="00107AE8" w:rsidRDefault="00B42908" w:rsidP="00B42908">
      <w:pPr>
        <w:pStyle w:val="KonuBal"/>
        <w:tabs>
          <w:tab w:val="left" w:pos="900"/>
        </w:tabs>
        <w:jc w:val="both"/>
        <w:rPr>
          <w:b w:val="0"/>
          <w:sz w:val="22"/>
          <w:szCs w:val="22"/>
        </w:rPr>
      </w:pPr>
      <w:r w:rsidRPr="00107AE8">
        <w:rPr>
          <w:b w:val="0"/>
          <w:sz w:val="22"/>
          <w:szCs w:val="22"/>
        </w:rPr>
        <w:lastRenderedPageBreak/>
        <w:t xml:space="preserve">  </w:t>
      </w:r>
    </w:p>
    <w:p w:rsidR="006E4120" w:rsidRPr="00107AE8" w:rsidRDefault="002A1363" w:rsidP="00215EBD">
      <w:pPr>
        <w:pStyle w:val="KonuBal"/>
        <w:tabs>
          <w:tab w:val="left" w:pos="900"/>
        </w:tabs>
        <w:jc w:val="both"/>
        <w:rPr>
          <w:sz w:val="22"/>
          <w:szCs w:val="22"/>
        </w:rPr>
      </w:pPr>
      <w:r w:rsidRPr="00107AE8">
        <w:rPr>
          <w:sz w:val="22"/>
          <w:szCs w:val="22"/>
        </w:rPr>
        <w:t>3.Yenileme Giderlerinin Durumu</w:t>
      </w:r>
    </w:p>
    <w:p w:rsidR="002A1363" w:rsidRPr="00107AE8" w:rsidRDefault="002A1363" w:rsidP="00215EBD">
      <w:pPr>
        <w:pStyle w:val="KonuBal"/>
        <w:tabs>
          <w:tab w:val="left" w:pos="900"/>
        </w:tabs>
        <w:jc w:val="both"/>
        <w:rPr>
          <w:sz w:val="22"/>
          <w:szCs w:val="22"/>
        </w:rPr>
      </w:pPr>
    </w:p>
    <w:p w:rsidR="002A1363" w:rsidRPr="00107AE8" w:rsidRDefault="002A1363" w:rsidP="00215EBD">
      <w:pPr>
        <w:pStyle w:val="KonuBal"/>
        <w:tabs>
          <w:tab w:val="left" w:pos="900"/>
        </w:tabs>
        <w:jc w:val="both"/>
        <w:rPr>
          <w:b w:val="0"/>
          <w:sz w:val="22"/>
          <w:szCs w:val="22"/>
        </w:rPr>
      </w:pPr>
      <w:r w:rsidRPr="00107AE8">
        <w:rPr>
          <w:b w:val="0"/>
          <w:sz w:val="22"/>
          <w:szCs w:val="22"/>
        </w:rPr>
        <w:t xml:space="preserve">VUK uygulamasına göre, gayrimenkuller için yapılan harcamalar o iktisadi kıymetin değerini devamlı olarak artırması halinde bu giderler gayrimenkulün maliyet bedeline eklenmesi gerekir iken, TMS 40 standardına göre yenilenen bölümün defter değerleri bilanço dışı bırakılır. Burada bilanço dışı bırakılan kısımların emsal bedelinin ticari kâra eklenmesi gerekir. </w:t>
      </w:r>
    </w:p>
    <w:p w:rsidR="00436C46" w:rsidRPr="00107AE8" w:rsidRDefault="00436C46" w:rsidP="00215EBD">
      <w:pPr>
        <w:pStyle w:val="KonuBal"/>
        <w:tabs>
          <w:tab w:val="left" w:pos="900"/>
        </w:tabs>
        <w:jc w:val="both"/>
        <w:rPr>
          <w:b w:val="0"/>
          <w:sz w:val="22"/>
          <w:szCs w:val="22"/>
        </w:rPr>
      </w:pPr>
    </w:p>
    <w:p w:rsidR="00015DD2" w:rsidRPr="00107AE8" w:rsidRDefault="005979CA" w:rsidP="00215EBD">
      <w:pPr>
        <w:pStyle w:val="KonuBal"/>
        <w:tabs>
          <w:tab w:val="left" w:pos="900"/>
        </w:tabs>
        <w:jc w:val="both"/>
        <w:rPr>
          <w:bCs/>
          <w:sz w:val="22"/>
          <w:szCs w:val="22"/>
        </w:rPr>
      </w:pPr>
      <w:r w:rsidRPr="00107AE8">
        <w:rPr>
          <w:bCs/>
          <w:sz w:val="22"/>
          <w:szCs w:val="22"/>
        </w:rPr>
        <w:t>VIX. SONUÇ</w:t>
      </w:r>
    </w:p>
    <w:p w:rsidR="005979CA" w:rsidRPr="00107AE8" w:rsidRDefault="005979CA" w:rsidP="00215EBD">
      <w:pPr>
        <w:pStyle w:val="KonuBal"/>
        <w:tabs>
          <w:tab w:val="left" w:pos="900"/>
        </w:tabs>
        <w:jc w:val="both"/>
        <w:rPr>
          <w:b w:val="0"/>
          <w:bCs/>
          <w:sz w:val="22"/>
          <w:szCs w:val="22"/>
        </w:rPr>
      </w:pPr>
    </w:p>
    <w:p w:rsidR="005979CA" w:rsidRPr="00107AE8" w:rsidRDefault="005979CA" w:rsidP="00215EBD">
      <w:pPr>
        <w:pStyle w:val="KonuBal"/>
        <w:tabs>
          <w:tab w:val="left" w:pos="900"/>
        </w:tabs>
        <w:jc w:val="both"/>
        <w:rPr>
          <w:b w:val="0"/>
          <w:sz w:val="22"/>
          <w:szCs w:val="22"/>
        </w:rPr>
      </w:pPr>
      <w:r w:rsidRPr="00107AE8">
        <w:rPr>
          <w:b w:val="0"/>
          <w:bCs/>
          <w:sz w:val="22"/>
          <w:szCs w:val="22"/>
        </w:rPr>
        <w:t>TMS ve TFRS uygun olarak düzenlenen finansal tablolarda görül</w:t>
      </w:r>
      <w:r w:rsidR="00C42104" w:rsidRPr="00107AE8">
        <w:rPr>
          <w:b w:val="0"/>
          <w:bCs/>
          <w:sz w:val="22"/>
          <w:szCs w:val="22"/>
        </w:rPr>
        <w:t>en</w:t>
      </w:r>
      <w:r w:rsidRPr="00107AE8">
        <w:rPr>
          <w:b w:val="0"/>
          <w:bCs/>
          <w:sz w:val="22"/>
          <w:szCs w:val="22"/>
        </w:rPr>
        <w:t xml:space="preserve"> ticari kârdan hareketle, verilecek olan gelir veya kurumlar vergisi beyannamelerinde beyan edilecek mali kârın tespitinde yukarıdaki bölümde açıklanan karşılaştırmalar</w:t>
      </w:r>
      <w:r w:rsidR="00C42104" w:rsidRPr="00107AE8">
        <w:rPr>
          <w:b w:val="0"/>
          <w:bCs/>
          <w:sz w:val="22"/>
          <w:szCs w:val="22"/>
        </w:rPr>
        <w:t>ın</w:t>
      </w:r>
      <w:r w:rsidRPr="00107AE8">
        <w:rPr>
          <w:b w:val="0"/>
          <w:bCs/>
          <w:sz w:val="22"/>
          <w:szCs w:val="22"/>
        </w:rPr>
        <w:t xml:space="preserve"> yapılması gerekmektedir.  </w:t>
      </w:r>
    </w:p>
    <w:p w:rsidR="0093296E" w:rsidRPr="00107AE8" w:rsidRDefault="0093296E" w:rsidP="00215EBD">
      <w:pPr>
        <w:pStyle w:val="KonuBal"/>
        <w:tabs>
          <w:tab w:val="left" w:pos="900"/>
        </w:tabs>
        <w:jc w:val="both"/>
        <w:rPr>
          <w:b w:val="0"/>
          <w:sz w:val="22"/>
          <w:szCs w:val="22"/>
        </w:rPr>
      </w:pPr>
    </w:p>
    <w:p w:rsidR="0093296E" w:rsidRPr="00107AE8" w:rsidRDefault="00DB6094" w:rsidP="00215EBD">
      <w:pPr>
        <w:pStyle w:val="KonuBal"/>
        <w:tabs>
          <w:tab w:val="left" w:pos="900"/>
        </w:tabs>
        <w:jc w:val="both"/>
        <w:rPr>
          <w:b w:val="0"/>
          <w:sz w:val="22"/>
          <w:szCs w:val="22"/>
        </w:rPr>
      </w:pPr>
      <w:r w:rsidRPr="00107AE8">
        <w:rPr>
          <w:b w:val="0"/>
          <w:sz w:val="22"/>
          <w:szCs w:val="22"/>
        </w:rPr>
        <w:t>Kâr dağıtım sırasında dağıtıma konu</w:t>
      </w:r>
      <w:r w:rsidR="005979CA" w:rsidRPr="00107AE8">
        <w:rPr>
          <w:b w:val="0"/>
          <w:sz w:val="22"/>
          <w:szCs w:val="22"/>
        </w:rPr>
        <w:t xml:space="preserve"> edilecek</w:t>
      </w:r>
      <w:r w:rsidRPr="00107AE8">
        <w:rPr>
          <w:b w:val="0"/>
          <w:sz w:val="22"/>
          <w:szCs w:val="22"/>
        </w:rPr>
        <w:t xml:space="preserve"> kârın, </w:t>
      </w:r>
      <w:proofErr w:type="spellStart"/>
      <w:r w:rsidR="005979CA" w:rsidRPr="00107AE8">
        <w:rPr>
          <w:b w:val="0"/>
          <w:sz w:val="22"/>
          <w:szCs w:val="22"/>
        </w:rPr>
        <w:t>s</w:t>
      </w:r>
      <w:r w:rsidR="0093296E" w:rsidRPr="00107AE8">
        <w:rPr>
          <w:b w:val="0"/>
          <w:sz w:val="22"/>
          <w:szCs w:val="22"/>
        </w:rPr>
        <w:t>tandarlara</w:t>
      </w:r>
      <w:proofErr w:type="spellEnd"/>
      <w:r w:rsidR="0093296E" w:rsidRPr="00107AE8">
        <w:rPr>
          <w:b w:val="0"/>
          <w:sz w:val="22"/>
          <w:szCs w:val="22"/>
        </w:rPr>
        <w:t xml:space="preserve"> göre oluşan ticari kâr</w:t>
      </w:r>
      <w:r w:rsidRPr="00107AE8">
        <w:rPr>
          <w:b w:val="0"/>
          <w:sz w:val="22"/>
          <w:szCs w:val="22"/>
        </w:rPr>
        <w:t>ın</w:t>
      </w:r>
      <w:r w:rsidR="0093296E" w:rsidRPr="00107AE8">
        <w:rPr>
          <w:b w:val="0"/>
          <w:sz w:val="22"/>
          <w:szCs w:val="22"/>
        </w:rPr>
        <w:t xml:space="preserve"> </w:t>
      </w:r>
      <w:r w:rsidRPr="00107AE8">
        <w:rPr>
          <w:b w:val="0"/>
          <w:sz w:val="22"/>
          <w:szCs w:val="22"/>
        </w:rPr>
        <w:t xml:space="preserve">mı yoksa tekdüzen hesap planına göre oluşan ticari kârın mı dikkate alınacağı hususunda ki tereddütlerin </w:t>
      </w:r>
      <w:r w:rsidR="00C42104" w:rsidRPr="00107AE8">
        <w:rPr>
          <w:b w:val="0"/>
          <w:sz w:val="22"/>
          <w:szCs w:val="22"/>
        </w:rPr>
        <w:t xml:space="preserve">giderilmesi amacıyla önerimiz, </w:t>
      </w:r>
      <w:r w:rsidRPr="00107AE8">
        <w:rPr>
          <w:b w:val="0"/>
          <w:sz w:val="22"/>
          <w:szCs w:val="22"/>
        </w:rPr>
        <w:t>aksi düzenleme yapılana kadar, geçmiş SPK uygulamalarında olduğu gibi, kâ</w:t>
      </w:r>
      <w:r w:rsidR="005979CA" w:rsidRPr="00107AE8">
        <w:rPr>
          <w:b w:val="0"/>
          <w:sz w:val="22"/>
          <w:szCs w:val="22"/>
        </w:rPr>
        <w:t>rın düşük olan</w:t>
      </w:r>
      <w:r w:rsidR="00C42104" w:rsidRPr="00107AE8">
        <w:rPr>
          <w:b w:val="0"/>
          <w:sz w:val="22"/>
          <w:szCs w:val="22"/>
        </w:rPr>
        <w:t>ı</w:t>
      </w:r>
      <w:r w:rsidR="005979CA" w:rsidRPr="00107AE8">
        <w:rPr>
          <w:b w:val="0"/>
          <w:sz w:val="22"/>
          <w:szCs w:val="22"/>
        </w:rPr>
        <w:t xml:space="preserve"> dağıtıma konu ed</w:t>
      </w:r>
      <w:r w:rsidRPr="00107AE8">
        <w:rPr>
          <w:b w:val="0"/>
          <w:sz w:val="22"/>
          <w:szCs w:val="22"/>
        </w:rPr>
        <w:t>ilmesi yerinde olacaktır.</w:t>
      </w:r>
    </w:p>
    <w:p w:rsidR="00CC6371" w:rsidRPr="00107AE8" w:rsidRDefault="00CC6371" w:rsidP="00790EBE">
      <w:pPr>
        <w:pStyle w:val="KonuBal"/>
        <w:tabs>
          <w:tab w:val="left" w:pos="900"/>
        </w:tabs>
        <w:jc w:val="both"/>
        <w:rPr>
          <w:b w:val="0"/>
          <w:sz w:val="22"/>
          <w:szCs w:val="22"/>
        </w:rPr>
      </w:pPr>
    </w:p>
    <w:p w:rsidR="00C42104" w:rsidRDefault="00C42104" w:rsidP="00790EBE">
      <w:pPr>
        <w:pStyle w:val="KonuBal"/>
        <w:tabs>
          <w:tab w:val="left" w:pos="900"/>
        </w:tabs>
        <w:jc w:val="both"/>
        <w:rPr>
          <w:sz w:val="22"/>
          <w:szCs w:val="22"/>
        </w:rPr>
      </w:pPr>
    </w:p>
    <w:p w:rsidR="00107AE8" w:rsidRPr="00107AE8" w:rsidRDefault="00107AE8" w:rsidP="00790EBE">
      <w:pPr>
        <w:pStyle w:val="KonuBal"/>
        <w:tabs>
          <w:tab w:val="left" w:pos="900"/>
        </w:tabs>
        <w:jc w:val="both"/>
        <w:rPr>
          <w:sz w:val="22"/>
          <w:szCs w:val="22"/>
        </w:rPr>
      </w:pPr>
    </w:p>
    <w:p w:rsidR="009033DA" w:rsidRPr="00107AE8" w:rsidRDefault="00C42104" w:rsidP="00790EBE">
      <w:pPr>
        <w:pStyle w:val="KonuBal"/>
        <w:tabs>
          <w:tab w:val="left" w:pos="900"/>
        </w:tabs>
        <w:jc w:val="both"/>
        <w:rPr>
          <w:sz w:val="22"/>
          <w:szCs w:val="22"/>
        </w:rPr>
      </w:pPr>
      <w:r w:rsidRPr="00107AE8">
        <w:rPr>
          <w:sz w:val="22"/>
          <w:szCs w:val="22"/>
        </w:rPr>
        <w:t>(*) (**) (***) Bu bölümlerde yer alan tüm açıklamalar;</w:t>
      </w:r>
      <w:r w:rsidR="009033DA" w:rsidRPr="00107AE8">
        <w:rPr>
          <w:sz w:val="22"/>
          <w:szCs w:val="22"/>
        </w:rPr>
        <w:t xml:space="preserve"> </w:t>
      </w:r>
    </w:p>
    <w:p w:rsidR="009033DA" w:rsidRPr="00107AE8" w:rsidRDefault="009033DA" w:rsidP="00790EBE">
      <w:pPr>
        <w:pStyle w:val="KonuBal"/>
        <w:tabs>
          <w:tab w:val="left" w:pos="900"/>
        </w:tabs>
        <w:jc w:val="both"/>
        <w:rPr>
          <w:b w:val="0"/>
          <w:sz w:val="22"/>
          <w:szCs w:val="22"/>
        </w:rPr>
      </w:pPr>
      <w:r w:rsidRPr="00107AE8">
        <w:rPr>
          <w:b w:val="0"/>
          <w:sz w:val="22"/>
          <w:szCs w:val="22"/>
        </w:rPr>
        <w:t xml:space="preserve">1. Akın </w:t>
      </w:r>
      <w:r w:rsidRPr="00107AE8">
        <w:rPr>
          <w:sz w:val="22"/>
          <w:szCs w:val="22"/>
        </w:rPr>
        <w:t>BULUT</w:t>
      </w:r>
      <w:r w:rsidR="00C42104" w:rsidRPr="00107AE8">
        <w:rPr>
          <w:b w:val="0"/>
          <w:sz w:val="22"/>
          <w:szCs w:val="22"/>
        </w:rPr>
        <w:t>, “Karşılaştırmalı TMS/TFRS-VERGİ Uygulamaları ve Sonuçları”, Hesap Uzmanları</w:t>
      </w:r>
      <w:r w:rsidR="00107AE8">
        <w:rPr>
          <w:b w:val="0"/>
          <w:sz w:val="22"/>
          <w:szCs w:val="22"/>
        </w:rPr>
        <w:t xml:space="preserve"> Derneği, Ankara 2012,</w:t>
      </w:r>
    </w:p>
    <w:p w:rsidR="002E065B" w:rsidRPr="00107AE8" w:rsidRDefault="009033DA" w:rsidP="00790EBE">
      <w:pPr>
        <w:pStyle w:val="KonuBal"/>
        <w:tabs>
          <w:tab w:val="left" w:pos="900"/>
        </w:tabs>
        <w:jc w:val="both"/>
        <w:rPr>
          <w:b w:val="0"/>
          <w:sz w:val="22"/>
          <w:szCs w:val="22"/>
        </w:rPr>
      </w:pPr>
      <w:r w:rsidRPr="00107AE8">
        <w:rPr>
          <w:b w:val="0"/>
          <w:sz w:val="22"/>
          <w:szCs w:val="22"/>
        </w:rPr>
        <w:t>2.</w:t>
      </w:r>
      <w:r w:rsidR="00C42104" w:rsidRPr="00107AE8">
        <w:rPr>
          <w:b w:val="0"/>
          <w:sz w:val="22"/>
          <w:szCs w:val="22"/>
        </w:rPr>
        <w:t xml:space="preserve"> </w:t>
      </w:r>
      <w:r w:rsidRPr="00107AE8">
        <w:rPr>
          <w:b w:val="0"/>
          <w:sz w:val="22"/>
          <w:szCs w:val="22"/>
        </w:rPr>
        <w:t xml:space="preserve">Akın </w:t>
      </w:r>
      <w:r w:rsidRPr="00107AE8">
        <w:rPr>
          <w:sz w:val="22"/>
          <w:szCs w:val="22"/>
        </w:rPr>
        <w:t>BULUT</w:t>
      </w:r>
      <w:r w:rsidRPr="00107AE8">
        <w:rPr>
          <w:b w:val="0"/>
          <w:sz w:val="22"/>
          <w:szCs w:val="22"/>
        </w:rPr>
        <w:t xml:space="preserve"> – Süleyman </w:t>
      </w:r>
      <w:r w:rsidRPr="00107AE8">
        <w:rPr>
          <w:sz w:val="22"/>
          <w:szCs w:val="22"/>
        </w:rPr>
        <w:t>ÜÇKUYU</w:t>
      </w:r>
      <w:r w:rsidRPr="00107AE8">
        <w:rPr>
          <w:b w:val="0"/>
          <w:sz w:val="22"/>
          <w:szCs w:val="22"/>
        </w:rPr>
        <w:t xml:space="preserve"> – Mehmet Ali </w:t>
      </w:r>
      <w:r w:rsidRPr="00107AE8">
        <w:rPr>
          <w:sz w:val="22"/>
          <w:szCs w:val="22"/>
        </w:rPr>
        <w:t>CEYLAN</w:t>
      </w:r>
      <w:r w:rsidRPr="00107AE8">
        <w:rPr>
          <w:b w:val="0"/>
          <w:sz w:val="22"/>
          <w:szCs w:val="22"/>
        </w:rPr>
        <w:t xml:space="preserve"> – Fazıl </w:t>
      </w:r>
      <w:r w:rsidRPr="00107AE8">
        <w:rPr>
          <w:sz w:val="22"/>
          <w:szCs w:val="22"/>
        </w:rPr>
        <w:t>POYRAZ</w:t>
      </w:r>
      <w:r w:rsidRPr="00107AE8">
        <w:rPr>
          <w:b w:val="0"/>
          <w:sz w:val="22"/>
          <w:szCs w:val="22"/>
        </w:rPr>
        <w:t xml:space="preserve"> – Musa </w:t>
      </w:r>
      <w:r w:rsidRPr="00107AE8">
        <w:rPr>
          <w:sz w:val="22"/>
          <w:szCs w:val="22"/>
        </w:rPr>
        <w:t>TOPALOĞLU</w:t>
      </w:r>
      <w:r w:rsidRPr="00107AE8">
        <w:rPr>
          <w:b w:val="0"/>
          <w:sz w:val="22"/>
          <w:szCs w:val="22"/>
        </w:rPr>
        <w:t xml:space="preserve"> – Murat K</w:t>
      </w:r>
      <w:r w:rsidRPr="00107AE8">
        <w:rPr>
          <w:sz w:val="22"/>
          <w:szCs w:val="22"/>
        </w:rPr>
        <w:t xml:space="preserve">ÖROĞLU </w:t>
      </w:r>
      <w:r w:rsidRPr="00107AE8">
        <w:rPr>
          <w:b w:val="0"/>
          <w:sz w:val="22"/>
          <w:szCs w:val="22"/>
        </w:rPr>
        <w:t xml:space="preserve">– Yavuz </w:t>
      </w:r>
      <w:r w:rsidRPr="00107AE8">
        <w:rPr>
          <w:sz w:val="22"/>
          <w:szCs w:val="22"/>
        </w:rPr>
        <w:t>ARSLAN,</w:t>
      </w:r>
      <w:r w:rsidRPr="00107AE8">
        <w:rPr>
          <w:b w:val="0"/>
          <w:sz w:val="22"/>
          <w:szCs w:val="22"/>
        </w:rPr>
        <w:t xml:space="preserve"> “TMS/TFRS/KOBİ </w:t>
      </w:r>
      <w:proofErr w:type="spellStart"/>
      <w:r w:rsidRPr="00107AE8">
        <w:rPr>
          <w:b w:val="0"/>
          <w:sz w:val="22"/>
          <w:szCs w:val="22"/>
        </w:rPr>
        <w:t>Stantdarlarına</w:t>
      </w:r>
      <w:proofErr w:type="spellEnd"/>
      <w:r w:rsidRPr="00107AE8">
        <w:rPr>
          <w:b w:val="0"/>
          <w:sz w:val="22"/>
          <w:szCs w:val="22"/>
        </w:rPr>
        <w:t xml:space="preserve"> Göre Hesaplanan Ticari Kârdan Mali Kâra Geçiş”, TÜRMOB Yayınları – 444 Güncellenmiş 2.Baskı.</w:t>
      </w:r>
    </w:p>
    <w:p w:rsidR="009033DA" w:rsidRPr="00107AE8" w:rsidRDefault="002E065B" w:rsidP="00790EBE">
      <w:pPr>
        <w:pStyle w:val="KonuBal"/>
        <w:tabs>
          <w:tab w:val="left" w:pos="900"/>
        </w:tabs>
        <w:jc w:val="both"/>
        <w:rPr>
          <w:sz w:val="22"/>
          <w:szCs w:val="22"/>
        </w:rPr>
      </w:pPr>
      <w:proofErr w:type="gramStart"/>
      <w:r w:rsidRPr="00107AE8">
        <w:rPr>
          <w:sz w:val="22"/>
          <w:szCs w:val="22"/>
        </w:rPr>
        <w:t>eserler</w:t>
      </w:r>
      <w:r w:rsidR="009033DA" w:rsidRPr="00107AE8">
        <w:rPr>
          <w:sz w:val="22"/>
          <w:szCs w:val="22"/>
        </w:rPr>
        <w:t>den</w:t>
      </w:r>
      <w:proofErr w:type="gramEnd"/>
      <w:r w:rsidR="009033DA" w:rsidRPr="00107AE8">
        <w:rPr>
          <w:sz w:val="22"/>
          <w:szCs w:val="22"/>
        </w:rPr>
        <w:t xml:space="preserve"> yararlanılarak yapılmıştır. </w:t>
      </w:r>
    </w:p>
    <w:p w:rsidR="00C42104" w:rsidRPr="00107AE8" w:rsidRDefault="00C42104" w:rsidP="00790EBE">
      <w:pPr>
        <w:pStyle w:val="KonuBal"/>
        <w:tabs>
          <w:tab w:val="left" w:pos="900"/>
        </w:tabs>
        <w:jc w:val="both"/>
        <w:rPr>
          <w:b w:val="0"/>
          <w:sz w:val="22"/>
          <w:szCs w:val="22"/>
        </w:rPr>
      </w:pPr>
    </w:p>
    <w:sectPr w:rsidR="00C42104" w:rsidRPr="00107AE8">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64B3B"/>
    <w:multiLevelType w:val="hybridMultilevel"/>
    <w:tmpl w:val="D76C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86252"/>
    <w:multiLevelType w:val="hybridMultilevel"/>
    <w:tmpl w:val="5F28D97E"/>
    <w:lvl w:ilvl="0" w:tplc="41D84D66">
      <w:start w:val="1"/>
      <w:numFmt w:val="upperLetter"/>
      <w:lvlText w:val="%1."/>
      <w:lvlJc w:val="left"/>
      <w:pPr>
        <w:tabs>
          <w:tab w:val="num" w:pos="720"/>
        </w:tabs>
        <w:ind w:left="720" w:hanging="360"/>
      </w:pPr>
    </w:lvl>
    <w:lvl w:ilvl="1" w:tplc="90185E6A" w:tentative="1">
      <w:start w:val="1"/>
      <w:numFmt w:val="upperLetter"/>
      <w:lvlText w:val="%2."/>
      <w:lvlJc w:val="left"/>
      <w:pPr>
        <w:tabs>
          <w:tab w:val="num" w:pos="1440"/>
        </w:tabs>
        <w:ind w:left="1440" w:hanging="360"/>
      </w:pPr>
    </w:lvl>
    <w:lvl w:ilvl="2" w:tplc="9394F8DA" w:tentative="1">
      <w:start w:val="1"/>
      <w:numFmt w:val="upperLetter"/>
      <w:lvlText w:val="%3."/>
      <w:lvlJc w:val="left"/>
      <w:pPr>
        <w:tabs>
          <w:tab w:val="num" w:pos="2160"/>
        </w:tabs>
        <w:ind w:left="2160" w:hanging="360"/>
      </w:pPr>
    </w:lvl>
    <w:lvl w:ilvl="3" w:tplc="81B8D2DC" w:tentative="1">
      <w:start w:val="1"/>
      <w:numFmt w:val="upperLetter"/>
      <w:lvlText w:val="%4."/>
      <w:lvlJc w:val="left"/>
      <w:pPr>
        <w:tabs>
          <w:tab w:val="num" w:pos="2880"/>
        </w:tabs>
        <w:ind w:left="2880" w:hanging="360"/>
      </w:pPr>
    </w:lvl>
    <w:lvl w:ilvl="4" w:tplc="D0083CFA" w:tentative="1">
      <w:start w:val="1"/>
      <w:numFmt w:val="upperLetter"/>
      <w:lvlText w:val="%5."/>
      <w:lvlJc w:val="left"/>
      <w:pPr>
        <w:tabs>
          <w:tab w:val="num" w:pos="3600"/>
        </w:tabs>
        <w:ind w:left="3600" w:hanging="360"/>
      </w:pPr>
    </w:lvl>
    <w:lvl w:ilvl="5" w:tplc="956CFE30" w:tentative="1">
      <w:start w:val="1"/>
      <w:numFmt w:val="upperLetter"/>
      <w:lvlText w:val="%6."/>
      <w:lvlJc w:val="left"/>
      <w:pPr>
        <w:tabs>
          <w:tab w:val="num" w:pos="4320"/>
        </w:tabs>
        <w:ind w:left="4320" w:hanging="360"/>
      </w:pPr>
    </w:lvl>
    <w:lvl w:ilvl="6" w:tplc="3C4A383E" w:tentative="1">
      <w:start w:val="1"/>
      <w:numFmt w:val="upperLetter"/>
      <w:lvlText w:val="%7."/>
      <w:lvlJc w:val="left"/>
      <w:pPr>
        <w:tabs>
          <w:tab w:val="num" w:pos="5040"/>
        </w:tabs>
        <w:ind w:left="5040" w:hanging="360"/>
      </w:pPr>
    </w:lvl>
    <w:lvl w:ilvl="7" w:tplc="0A5AA458" w:tentative="1">
      <w:start w:val="1"/>
      <w:numFmt w:val="upperLetter"/>
      <w:lvlText w:val="%8."/>
      <w:lvlJc w:val="left"/>
      <w:pPr>
        <w:tabs>
          <w:tab w:val="num" w:pos="5760"/>
        </w:tabs>
        <w:ind w:left="5760" w:hanging="360"/>
      </w:pPr>
    </w:lvl>
    <w:lvl w:ilvl="8" w:tplc="32B46D04" w:tentative="1">
      <w:start w:val="1"/>
      <w:numFmt w:val="upperLetter"/>
      <w:lvlText w:val="%9."/>
      <w:lvlJc w:val="left"/>
      <w:pPr>
        <w:tabs>
          <w:tab w:val="num" w:pos="6480"/>
        </w:tabs>
        <w:ind w:left="6480" w:hanging="360"/>
      </w:pPr>
    </w:lvl>
  </w:abstractNum>
  <w:abstractNum w:abstractNumId="2" w15:restartNumberingAfterBreak="0">
    <w:nsid w:val="23A47F2B"/>
    <w:multiLevelType w:val="hybridMultilevel"/>
    <w:tmpl w:val="EBC0A93E"/>
    <w:lvl w:ilvl="0" w:tplc="599AF4BE">
      <w:start w:val="1"/>
      <w:numFmt w:val="bullet"/>
      <w:lvlText w:val="-"/>
      <w:lvlJc w:val="left"/>
      <w:pPr>
        <w:tabs>
          <w:tab w:val="num" w:pos="720"/>
        </w:tabs>
        <w:ind w:left="720" w:hanging="360"/>
      </w:pPr>
      <w:rPr>
        <w:rFonts w:ascii="Times New Roman" w:hAnsi="Times New Roman" w:hint="default"/>
      </w:rPr>
    </w:lvl>
    <w:lvl w:ilvl="1" w:tplc="C8D8A7BE" w:tentative="1">
      <w:start w:val="1"/>
      <w:numFmt w:val="bullet"/>
      <w:lvlText w:val="-"/>
      <w:lvlJc w:val="left"/>
      <w:pPr>
        <w:tabs>
          <w:tab w:val="num" w:pos="1440"/>
        </w:tabs>
        <w:ind w:left="1440" w:hanging="360"/>
      </w:pPr>
      <w:rPr>
        <w:rFonts w:ascii="Times New Roman" w:hAnsi="Times New Roman" w:hint="default"/>
      </w:rPr>
    </w:lvl>
    <w:lvl w:ilvl="2" w:tplc="9F88C1E4" w:tentative="1">
      <w:start w:val="1"/>
      <w:numFmt w:val="bullet"/>
      <w:lvlText w:val="-"/>
      <w:lvlJc w:val="left"/>
      <w:pPr>
        <w:tabs>
          <w:tab w:val="num" w:pos="2160"/>
        </w:tabs>
        <w:ind w:left="2160" w:hanging="360"/>
      </w:pPr>
      <w:rPr>
        <w:rFonts w:ascii="Times New Roman" w:hAnsi="Times New Roman" w:hint="default"/>
      </w:rPr>
    </w:lvl>
    <w:lvl w:ilvl="3" w:tplc="FE04A630" w:tentative="1">
      <w:start w:val="1"/>
      <w:numFmt w:val="bullet"/>
      <w:lvlText w:val="-"/>
      <w:lvlJc w:val="left"/>
      <w:pPr>
        <w:tabs>
          <w:tab w:val="num" w:pos="2880"/>
        </w:tabs>
        <w:ind w:left="2880" w:hanging="360"/>
      </w:pPr>
      <w:rPr>
        <w:rFonts w:ascii="Times New Roman" w:hAnsi="Times New Roman" w:hint="default"/>
      </w:rPr>
    </w:lvl>
    <w:lvl w:ilvl="4" w:tplc="2BC215CC" w:tentative="1">
      <w:start w:val="1"/>
      <w:numFmt w:val="bullet"/>
      <w:lvlText w:val="-"/>
      <w:lvlJc w:val="left"/>
      <w:pPr>
        <w:tabs>
          <w:tab w:val="num" w:pos="3600"/>
        </w:tabs>
        <w:ind w:left="3600" w:hanging="360"/>
      </w:pPr>
      <w:rPr>
        <w:rFonts w:ascii="Times New Roman" w:hAnsi="Times New Roman" w:hint="default"/>
      </w:rPr>
    </w:lvl>
    <w:lvl w:ilvl="5" w:tplc="8124D518" w:tentative="1">
      <w:start w:val="1"/>
      <w:numFmt w:val="bullet"/>
      <w:lvlText w:val="-"/>
      <w:lvlJc w:val="left"/>
      <w:pPr>
        <w:tabs>
          <w:tab w:val="num" w:pos="4320"/>
        </w:tabs>
        <w:ind w:left="4320" w:hanging="360"/>
      </w:pPr>
      <w:rPr>
        <w:rFonts w:ascii="Times New Roman" w:hAnsi="Times New Roman" w:hint="default"/>
      </w:rPr>
    </w:lvl>
    <w:lvl w:ilvl="6" w:tplc="804A3990" w:tentative="1">
      <w:start w:val="1"/>
      <w:numFmt w:val="bullet"/>
      <w:lvlText w:val="-"/>
      <w:lvlJc w:val="left"/>
      <w:pPr>
        <w:tabs>
          <w:tab w:val="num" w:pos="5040"/>
        </w:tabs>
        <w:ind w:left="5040" w:hanging="360"/>
      </w:pPr>
      <w:rPr>
        <w:rFonts w:ascii="Times New Roman" w:hAnsi="Times New Roman" w:hint="default"/>
      </w:rPr>
    </w:lvl>
    <w:lvl w:ilvl="7" w:tplc="9F863E50" w:tentative="1">
      <w:start w:val="1"/>
      <w:numFmt w:val="bullet"/>
      <w:lvlText w:val="-"/>
      <w:lvlJc w:val="left"/>
      <w:pPr>
        <w:tabs>
          <w:tab w:val="num" w:pos="5760"/>
        </w:tabs>
        <w:ind w:left="5760" w:hanging="360"/>
      </w:pPr>
      <w:rPr>
        <w:rFonts w:ascii="Times New Roman" w:hAnsi="Times New Roman" w:hint="default"/>
      </w:rPr>
    </w:lvl>
    <w:lvl w:ilvl="8" w:tplc="DA2C689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07369D9"/>
    <w:multiLevelType w:val="hybridMultilevel"/>
    <w:tmpl w:val="1B249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3A6682"/>
    <w:multiLevelType w:val="hybridMultilevel"/>
    <w:tmpl w:val="03ECE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CE0A28"/>
    <w:multiLevelType w:val="hybridMultilevel"/>
    <w:tmpl w:val="E8082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F0F40"/>
    <w:multiLevelType w:val="hybridMultilevel"/>
    <w:tmpl w:val="391C7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8F54C1"/>
    <w:multiLevelType w:val="hybridMultilevel"/>
    <w:tmpl w:val="868E8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19058C"/>
    <w:multiLevelType w:val="hybridMultilevel"/>
    <w:tmpl w:val="F2D46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D22CDE"/>
    <w:multiLevelType w:val="hybridMultilevel"/>
    <w:tmpl w:val="DFD8FC2A"/>
    <w:lvl w:ilvl="0" w:tplc="691838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93570A"/>
    <w:multiLevelType w:val="hybridMultilevel"/>
    <w:tmpl w:val="85D25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A213E9"/>
    <w:multiLevelType w:val="hybridMultilevel"/>
    <w:tmpl w:val="E482D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2"/>
  </w:num>
  <w:num w:numId="4">
    <w:abstractNumId w:val="3"/>
  </w:num>
  <w:num w:numId="5">
    <w:abstractNumId w:val="0"/>
  </w:num>
  <w:num w:numId="6">
    <w:abstractNumId w:val="8"/>
  </w:num>
  <w:num w:numId="7">
    <w:abstractNumId w:val="4"/>
  </w:num>
  <w:num w:numId="8">
    <w:abstractNumId w:val="7"/>
  </w:num>
  <w:num w:numId="9">
    <w:abstractNumId w:val="11"/>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DC"/>
    <w:rsid w:val="000145DC"/>
    <w:rsid w:val="00015829"/>
    <w:rsid w:val="00015DD2"/>
    <w:rsid w:val="000563F2"/>
    <w:rsid w:val="00066EA5"/>
    <w:rsid w:val="0007400D"/>
    <w:rsid w:val="00087787"/>
    <w:rsid w:val="00091D50"/>
    <w:rsid w:val="00107AE8"/>
    <w:rsid w:val="0012256D"/>
    <w:rsid w:val="0012414D"/>
    <w:rsid w:val="00162FC9"/>
    <w:rsid w:val="00183D16"/>
    <w:rsid w:val="00190386"/>
    <w:rsid w:val="001A6A6E"/>
    <w:rsid w:val="001B327F"/>
    <w:rsid w:val="001D1206"/>
    <w:rsid w:val="001D3CCC"/>
    <w:rsid w:val="001E4E71"/>
    <w:rsid w:val="001F35A5"/>
    <w:rsid w:val="001F43A2"/>
    <w:rsid w:val="00202FBD"/>
    <w:rsid w:val="00215EBD"/>
    <w:rsid w:val="00232E1F"/>
    <w:rsid w:val="002362B2"/>
    <w:rsid w:val="00254D11"/>
    <w:rsid w:val="00277FB7"/>
    <w:rsid w:val="00280F8B"/>
    <w:rsid w:val="00294B2E"/>
    <w:rsid w:val="002A1363"/>
    <w:rsid w:val="002A156F"/>
    <w:rsid w:val="002D358F"/>
    <w:rsid w:val="002D3994"/>
    <w:rsid w:val="002D68A3"/>
    <w:rsid w:val="002E065B"/>
    <w:rsid w:val="0030773B"/>
    <w:rsid w:val="00321F97"/>
    <w:rsid w:val="00331988"/>
    <w:rsid w:val="0034337F"/>
    <w:rsid w:val="00346FB2"/>
    <w:rsid w:val="00366B80"/>
    <w:rsid w:val="00406A19"/>
    <w:rsid w:val="00433D2E"/>
    <w:rsid w:val="00436C46"/>
    <w:rsid w:val="004520B8"/>
    <w:rsid w:val="00487792"/>
    <w:rsid w:val="00487CB0"/>
    <w:rsid w:val="0049587D"/>
    <w:rsid w:val="004A0C90"/>
    <w:rsid w:val="004A66E8"/>
    <w:rsid w:val="004C6532"/>
    <w:rsid w:val="004E131F"/>
    <w:rsid w:val="004E2D99"/>
    <w:rsid w:val="004E36F3"/>
    <w:rsid w:val="004F3728"/>
    <w:rsid w:val="005302EB"/>
    <w:rsid w:val="00535679"/>
    <w:rsid w:val="005573A2"/>
    <w:rsid w:val="00575741"/>
    <w:rsid w:val="00591262"/>
    <w:rsid w:val="005938FB"/>
    <w:rsid w:val="005979CA"/>
    <w:rsid w:val="005A7FA8"/>
    <w:rsid w:val="005F5528"/>
    <w:rsid w:val="00605A75"/>
    <w:rsid w:val="006214F5"/>
    <w:rsid w:val="00621C1F"/>
    <w:rsid w:val="00630918"/>
    <w:rsid w:val="00630DB5"/>
    <w:rsid w:val="00677B03"/>
    <w:rsid w:val="006809F6"/>
    <w:rsid w:val="00681F03"/>
    <w:rsid w:val="006A0255"/>
    <w:rsid w:val="006C37C3"/>
    <w:rsid w:val="006C3E07"/>
    <w:rsid w:val="006E4120"/>
    <w:rsid w:val="006E66B9"/>
    <w:rsid w:val="007110F7"/>
    <w:rsid w:val="00790EBE"/>
    <w:rsid w:val="007B157C"/>
    <w:rsid w:val="007C722F"/>
    <w:rsid w:val="007E780F"/>
    <w:rsid w:val="007F07FA"/>
    <w:rsid w:val="007F0D5F"/>
    <w:rsid w:val="007F5A9E"/>
    <w:rsid w:val="00800664"/>
    <w:rsid w:val="00807C2B"/>
    <w:rsid w:val="00812506"/>
    <w:rsid w:val="00845CC2"/>
    <w:rsid w:val="00893AEB"/>
    <w:rsid w:val="00896981"/>
    <w:rsid w:val="008A0093"/>
    <w:rsid w:val="008D052F"/>
    <w:rsid w:val="009033DA"/>
    <w:rsid w:val="00913702"/>
    <w:rsid w:val="00921AD5"/>
    <w:rsid w:val="0093296E"/>
    <w:rsid w:val="00942D01"/>
    <w:rsid w:val="00942E5A"/>
    <w:rsid w:val="009478C7"/>
    <w:rsid w:val="00965A24"/>
    <w:rsid w:val="00967291"/>
    <w:rsid w:val="00967A76"/>
    <w:rsid w:val="00972749"/>
    <w:rsid w:val="00997BE7"/>
    <w:rsid w:val="009C432E"/>
    <w:rsid w:val="009E1B1C"/>
    <w:rsid w:val="009F42B5"/>
    <w:rsid w:val="00A16916"/>
    <w:rsid w:val="00A60AC6"/>
    <w:rsid w:val="00A73426"/>
    <w:rsid w:val="00A771AF"/>
    <w:rsid w:val="00A97FD6"/>
    <w:rsid w:val="00AB3AD2"/>
    <w:rsid w:val="00AE041E"/>
    <w:rsid w:val="00AE41E6"/>
    <w:rsid w:val="00AF1B68"/>
    <w:rsid w:val="00AF5D11"/>
    <w:rsid w:val="00B42572"/>
    <w:rsid w:val="00B42908"/>
    <w:rsid w:val="00B54C67"/>
    <w:rsid w:val="00B96548"/>
    <w:rsid w:val="00BA1EE7"/>
    <w:rsid w:val="00BA370E"/>
    <w:rsid w:val="00BB1E1E"/>
    <w:rsid w:val="00BD292D"/>
    <w:rsid w:val="00BE0D6E"/>
    <w:rsid w:val="00BF38BB"/>
    <w:rsid w:val="00C05C02"/>
    <w:rsid w:val="00C13A85"/>
    <w:rsid w:val="00C15D0C"/>
    <w:rsid w:val="00C42104"/>
    <w:rsid w:val="00C75D5B"/>
    <w:rsid w:val="00C7602F"/>
    <w:rsid w:val="00C844ED"/>
    <w:rsid w:val="00C87733"/>
    <w:rsid w:val="00CC0ED6"/>
    <w:rsid w:val="00CC1961"/>
    <w:rsid w:val="00CC6371"/>
    <w:rsid w:val="00CC6CD7"/>
    <w:rsid w:val="00D4541D"/>
    <w:rsid w:val="00D54382"/>
    <w:rsid w:val="00D6266F"/>
    <w:rsid w:val="00D83814"/>
    <w:rsid w:val="00DA2E8D"/>
    <w:rsid w:val="00DA5087"/>
    <w:rsid w:val="00DA5F01"/>
    <w:rsid w:val="00DB3F1A"/>
    <w:rsid w:val="00DB6094"/>
    <w:rsid w:val="00DB69B8"/>
    <w:rsid w:val="00DC6DB0"/>
    <w:rsid w:val="00E04FFD"/>
    <w:rsid w:val="00E231AA"/>
    <w:rsid w:val="00EA2476"/>
    <w:rsid w:val="00EA3BA2"/>
    <w:rsid w:val="00EA4F9F"/>
    <w:rsid w:val="00ED0137"/>
    <w:rsid w:val="00ED41A5"/>
    <w:rsid w:val="00EE0E4E"/>
    <w:rsid w:val="00EF6423"/>
    <w:rsid w:val="00F219A8"/>
    <w:rsid w:val="00F27BA6"/>
    <w:rsid w:val="00F35CFC"/>
    <w:rsid w:val="00F63BF4"/>
    <w:rsid w:val="00F8279D"/>
    <w:rsid w:val="00FB3083"/>
    <w:rsid w:val="00FB7C07"/>
    <w:rsid w:val="00FC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992572-DF16-494F-8F36-A418FF33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DA2E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DA2E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45DC"/>
    <w:pPr>
      <w:ind w:left="720"/>
      <w:contextualSpacing/>
    </w:pPr>
  </w:style>
  <w:style w:type="paragraph" w:styleId="KonuBal">
    <w:name w:val="Title"/>
    <w:basedOn w:val="Normal"/>
    <w:link w:val="KonuBalChar"/>
    <w:qFormat/>
    <w:rsid w:val="00967A76"/>
    <w:pPr>
      <w:spacing w:after="0" w:line="240" w:lineRule="auto"/>
      <w:jc w:val="center"/>
    </w:pPr>
    <w:rPr>
      <w:rFonts w:ascii="Times New Roman" w:eastAsia="Times New Roman" w:hAnsi="Times New Roman" w:cs="Times New Roman"/>
      <w:b/>
      <w:sz w:val="24"/>
      <w:szCs w:val="20"/>
      <w:lang w:val="tr-TR"/>
    </w:rPr>
  </w:style>
  <w:style w:type="character" w:customStyle="1" w:styleId="KonuBalChar">
    <w:name w:val="Konu Başlığı Char"/>
    <w:basedOn w:val="VarsaylanParagrafYazTipi"/>
    <w:link w:val="KonuBal"/>
    <w:rsid w:val="00967A76"/>
    <w:rPr>
      <w:rFonts w:ascii="Times New Roman" w:eastAsia="Times New Roman" w:hAnsi="Times New Roman" w:cs="Times New Roman"/>
      <w:b/>
      <w:sz w:val="24"/>
      <w:szCs w:val="20"/>
      <w:lang w:val="tr-TR"/>
    </w:rPr>
  </w:style>
  <w:style w:type="character" w:styleId="Vurgu">
    <w:name w:val="Emphasis"/>
    <w:basedOn w:val="VarsaylanParagrafYazTipi"/>
    <w:uiPriority w:val="20"/>
    <w:qFormat/>
    <w:rsid w:val="00DA2E8D"/>
    <w:rPr>
      <w:i/>
      <w:iCs/>
    </w:rPr>
  </w:style>
  <w:style w:type="character" w:styleId="HafifVurgulama">
    <w:name w:val="Subtle Emphasis"/>
    <w:basedOn w:val="VarsaylanParagrafYazTipi"/>
    <w:uiPriority w:val="19"/>
    <w:qFormat/>
    <w:rsid w:val="00DA2E8D"/>
    <w:rPr>
      <w:i/>
      <w:iCs/>
      <w:color w:val="808080" w:themeColor="text1" w:themeTint="7F"/>
    </w:rPr>
  </w:style>
  <w:style w:type="character" w:customStyle="1" w:styleId="Balk2Char">
    <w:name w:val="Başlık 2 Char"/>
    <w:basedOn w:val="VarsaylanParagrafYazTipi"/>
    <w:link w:val="Balk2"/>
    <w:uiPriority w:val="9"/>
    <w:rsid w:val="00DA2E8D"/>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DA2E8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659308">
      <w:bodyDiv w:val="1"/>
      <w:marLeft w:val="0"/>
      <w:marRight w:val="0"/>
      <w:marTop w:val="0"/>
      <w:marBottom w:val="0"/>
      <w:divBdr>
        <w:top w:val="none" w:sz="0" w:space="0" w:color="auto"/>
        <w:left w:val="none" w:sz="0" w:space="0" w:color="auto"/>
        <w:bottom w:val="none" w:sz="0" w:space="0" w:color="auto"/>
        <w:right w:val="none" w:sz="0" w:space="0" w:color="auto"/>
      </w:divBdr>
      <w:divsChild>
        <w:div w:id="1969965770">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C6FBB-3E80-4A91-BDC2-4971FC2B4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5705</Words>
  <Characters>32520</Characters>
  <Application>Microsoft Office Word</Application>
  <DocSecurity>0</DocSecurity>
  <Lines>271</Lines>
  <Paragraphs>76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38149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ASUS-PC</cp:lastModifiedBy>
  <cp:revision>3</cp:revision>
  <dcterms:created xsi:type="dcterms:W3CDTF">2016-03-15T08:47:00Z</dcterms:created>
  <dcterms:modified xsi:type="dcterms:W3CDTF">2016-03-15T08:47:00Z</dcterms:modified>
</cp:coreProperties>
</file>